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2BD" w:rsidRPr="00271855" w:rsidRDefault="001832BD" w:rsidP="002B7073">
      <w:pPr>
        <w:spacing w:after="0" w:line="240" w:lineRule="auto"/>
        <w:jc w:val="center"/>
        <w:rPr>
          <w:rFonts w:cs="Calibri"/>
          <w:sz w:val="32"/>
          <w:szCs w:val="32"/>
        </w:rPr>
      </w:pPr>
      <w:r w:rsidRPr="00271855">
        <w:rPr>
          <w:rFonts w:cs="Calibri"/>
          <w:b/>
          <w:sz w:val="32"/>
          <w:szCs w:val="32"/>
        </w:rPr>
        <w:t xml:space="preserve">Technické podmínky </w:t>
      </w:r>
      <w:r w:rsidRPr="00271855">
        <w:rPr>
          <w:rFonts w:cs="Calibri"/>
          <w:b/>
          <w:sz w:val="32"/>
          <w:szCs w:val="32"/>
        </w:rPr>
        <w:br/>
        <w:t>pro velitelský automobil JSDH Náchod</w:t>
      </w:r>
    </w:p>
    <w:p w:rsidR="001832BD" w:rsidRPr="00271855" w:rsidRDefault="001832BD" w:rsidP="00D35B73">
      <w:pPr>
        <w:jc w:val="center"/>
        <w:rPr>
          <w:rFonts w:cs="Calibri"/>
          <w:b/>
          <w:u w:val="single"/>
        </w:rPr>
      </w:pPr>
    </w:p>
    <w:p w:rsidR="001832BD" w:rsidRPr="00271855" w:rsidRDefault="001832BD" w:rsidP="002323EC">
      <w:pPr>
        <w:jc w:val="both"/>
        <w:rPr>
          <w:rFonts w:cs="Calibri"/>
        </w:rPr>
      </w:pPr>
      <w:r w:rsidRPr="00271855">
        <w:rPr>
          <w:rFonts w:cs="Calibri"/>
          <w:b/>
        </w:rPr>
        <w:t>1.</w:t>
      </w:r>
      <w:r w:rsidR="004D7161">
        <w:rPr>
          <w:rFonts w:cs="Calibri"/>
          <w:b/>
        </w:rPr>
        <w:t xml:space="preserve"> </w:t>
      </w:r>
      <w:r w:rsidRPr="00271855">
        <w:rPr>
          <w:rFonts w:cs="Calibri"/>
        </w:rPr>
        <w:t>Předmětem technických podmínek je pořízení nového velitelského automobilu v </w:t>
      </w:r>
      <w:proofErr w:type="gramStart"/>
      <w:r w:rsidRPr="00271855">
        <w:rPr>
          <w:rFonts w:cs="Calibri"/>
        </w:rPr>
        <w:t>provedení ,,Z“(základní</w:t>
      </w:r>
      <w:proofErr w:type="gramEnd"/>
      <w:r w:rsidRPr="00271855">
        <w:rPr>
          <w:rFonts w:cs="Calibri"/>
        </w:rPr>
        <w:t xml:space="preserve">), </w:t>
      </w:r>
      <w:r w:rsidRPr="00BC30E7">
        <w:rPr>
          <w:rFonts w:cs="Calibri"/>
        </w:rPr>
        <w:t>kategorie podvozku 1 ,,pro městský provoz“</w:t>
      </w:r>
      <w:r w:rsidRPr="00271855">
        <w:rPr>
          <w:rFonts w:cs="Calibri"/>
        </w:rPr>
        <w:t xml:space="preserve"> a hmotnostní třídy L</w:t>
      </w:r>
      <w:r>
        <w:rPr>
          <w:rFonts w:cs="Calibri"/>
        </w:rPr>
        <w:t xml:space="preserve"> </w:t>
      </w:r>
      <w:r w:rsidRPr="00271855">
        <w:rPr>
          <w:rFonts w:cs="Calibri"/>
        </w:rPr>
        <w:t>(dále jen „VEA“)</w:t>
      </w:r>
      <w:r>
        <w:rPr>
          <w:rFonts w:cs="Calibri"/>
        </w:rPr>
        <w:t xml:space="preserve"> v provedení 4x4</w:t>
      </w:r>
      <w:r w:rsidRPr="00271855">
        <w:rPr>
          <w:rFonts w:cs="Calibri"/>
        </w:rPr>
        <w:t>.</w:t>
      </w:r>
      <w:bookmarkStart w:id="0" w:name="_GoBack"/>
      <w:bookmarkEnd w:id="0"/>
    </w:p>
    <w:p w:rsidR="001832BD" w:rsidRPr="00271855" w:rsidRDefault="001832BD" w:rsidP="002323EC">
      <w:pPr>
        <w:jc w:val="both"/>
        <w:rPr>
          <w:rFonts w:cs="Calibri"/>
        </w:rPr>
      </w:pPr>
      <w:r w:rsidRPr="00271855">
        <w:rPr>
          <w:rFonts w:cs="Calibri"/>
          <w:b/>
        </w:rPr>
        <w:t>2.</w:t>
      </w:r>
      <w:r w:rsidRPr="00271855">
        <w:rPr>
          <w:rFonts w:cs="Calibri"/>
        </w:rPr>
        <w:t xml:space="preserve"> VEA splňu</w:t>
      </w:r>
      <w:r w:rsidR="001D1DDA">
        <w:rPr>
          <w:rFonts w:cs="Calibri"/>
        </w:rPr>
        <w:t xml:space="preserve">je technické podmínky stanovené </w:t>
      </w:r>
      <w:r w:rsidRPr="00271855">
        <w:rPr>
          <w:rFonts w:cs="Calibri"/>
        </w:rPr>
        <w:t>dle:</w:t>
      </w:r>
    </w:p>
    <w:p w:rsidR="001832BD" w:rsidRPr="00271855" w:rsidRDefault="001832BD" w:rsidP="002323EC">
      <w:pPr>
        <w:tabs>
          <w:tab w:val="left" w:pos="705"/>
        </w:tabs>
        <w:spacing w:after="0" w:line="240" w:lineRule="auto"/>
        <w:jc w:val="both"/>
        <w:rPr>
          <w:rFonts w:cs="Calibri"/>
        </w:rPr>
      </w:pPr>
      <w:r w:rsidRPr="00271855">
        <w:rPr>
          <w:rFonts w:cs="Calibri"/>
        </w:rPr>
        <w:t>a) předpisů pro provoz vozidel na pozemních komunikacích v ČR a veškeré povinné údaje k provedení a vybavení VEA včetně výjimek jsou uvedeny v osvědčení o registraci vozidla část II. (technický průkaz),</w:t>
      </w:r>
    </w:p>
    <w:p w:rsidR="001832BD" w:rsidRPr="00271855" w:rsidRDefault="001832BD" w:rsidP="002323EC">
      <w:pPr>
        <w:spacing w:after="0" w:line="240" w:lineRule="auto"/>
        <w:jc w:val="both"/>
        <w:rPr>
          <w:rFonts w:cs="Calibri"/>
        </w:rPr>
      </w:pPr>
      <w:r w:rsidRPr="00271855">
        <w:rPr>
          <w:rFonts w:cs="Calibri"/>
        </w:rPr>
        <w:t>b) vyhlášky č. 35/2007 Sb., o technických podmínkách požární techniky, ve znění vyhlášky č. 53/2010 Sb.</w:t>
      </w:r>
      <w:r w:rsidR="001D1DDA">
        <w:rPr>
          <w:rFonts w:cs="Calibri"/>
        </w:rPr>
        <w:t xml:space="preserve"> </w:t>
      </w:r>
      <w:r w:rsidRPr="00BC30E7">
        <w:rPr>
          <w:rFonts w:cs="Calibri"/>
        </w:rPr>
        <w:t>a doložené při předání vozidla prohlášením o shodě výrobku potvrzeném autorizovanou osobou případně kopií certifikátu TUPO, vydaného pro požadovaný typ VEA autorizovanou osobou,</w:t>
      </w:r>
    </w:p>
    <w:p w:rsidR="001832BD" w:rsidRPr="00271855" w:rsidRDefault="001832BD" w:rsidP="00271855">
      <w:pPr>
        <w:tabs>
          <w:tab w:val="left" w:pos="705"/>
        </w:tabs>
        <w:spacing w:after="0" w:line="240" w:lineRule="auto"/>
        <w:jc w:val="both"/>
        <w:rPr>
          <w:rFonts w:cs="Calibri"/>
        </w:rPr>
      </w:pPr>
      <w:r w:rsidRPr="00271855">
        <w:rPr>
          <w:rFonts w:cs="Calibri"/>
        </w:rPr>
        <w:t xml:space="preserve">c) vyhlášky č. 247/2001 Sb. o organizaci a činnosti jednotek požární ochrany </w:t>
      </w:r>
      <w:r w:rsidRPr="00271855">
        <w:rPr>
          <w:rFonts w:cs="Calibri"/>
        </w:rPr>
        <w:br/>
        <w:t>ve znění pozdějších předpisů</w:t>
      </w:r>
      <w:r>
        <w:rPr>
          <w:rFonts w:cs="Calibri"/>
        </w:rPr>
        <w:t xml:space="preserve"> </w:t>
      </w:r>
      <w:r w:rsidRPr="00271855">
        <w:rPr>
          <w:rFonts w:cs="Calibri"/>
        </w:rPr>
        <w:t>a požadavky uvedené v těchto technických podmínkách.</w:t>
      </w:r>
    </w:p>
    <w:p w:rsidR="001832BD" w:rsidRPr="00271855" w:rsidRDefault="001832BD" w:rsidP="002323EC">
      <w:pPr>
        <w:tabs>
          <w:tab w:val="left" w:pos="705"/>
        </w:tabs>
        <w:spacing w:before="120" w:after="0" w:line="240" w:lineRule="auto"/>
        <w:jc w:val="both"/>
        <w:rPr>
          <w:rFonts w:cs="Calibri"/>
        </w:rPr>
      </w:pPr>
      <w:r w:rsidRPr="00271855">
        <w:rPr>
          <w:rFonts w:cs="Calibri"/>
          <w:b/>
        </w:rPr>
        <w:t>3.</w:t>
      </w:r>
      <w:r w:rsidRPr="00271855">
        <w:rPr>
          <w:rFonts w:cs="Calibri"/>
        </w:rPr>
        <w:t xml:space="preserve"> Požadavky stanovené vyhláškou č. 35/2007 Sb., o technických podmínkách požární techniky, ve znění vyhlášky č. 53/2010 Sb., VEA  splňuje s níže uvedeným upřesněním:</w:t>
      </w:r>
    </w:p>
    <w:p w:rsidR="001832BD" w:rsidRPr="00271855" w:rsidRDefault="001832BD" w:rsidP="002323EC">
      <w:pPr>
        <w:tabs>
          <w:tab w:val="left" w:pos="705"/>
        </w:tabs>
        <w:spacing w:after="0" w:line="240" w:lineRule="auto"/>
        <w:jc w:val="both"/>
        <w:rPr>
          <w:rFonts w:cs="Calibri"/>
        </w:rPr>
      </w:pPr>
    </w:p>
    <w:p w:rsidR="001832BD" w:rsidRPr="00271855" w:rsidRDefault="001832BD" w:rsidP="002323EC">
      <w:pPr>
        <w:jc w:val="both"/>
        <w:rPr>
          <w:rFonts w:cs="Calibri"/>
        </w:rPr>
      </w:pPr>
      <w:r w:rsidRPr="00271855">
        <w:rPr>
          <w:rFonts w:cs="Calibri"/>
          <w:b/>
        </w:rPr>
        <w:t>3.1.</w:t>
      </w:r>
      <w:r w:rsidRPr="00271855">
        <w:rPr>
          <w:rFonts w:cs="Calibri"/>
        </w:rPr>
        <w:t xml:space="preserve"> Úchytné a úložné prvky v prostorech pro uložení požárního příslušenství jsou vyrobeny z lehkého kovu nebo z jiného materiálu s dlouhou životností. </w:t>
      </w:r>
    </w:p>
    <w:p w:rsidR="001832BD" w:rsidRPr="00271855" w:rsidRDefault="001832BD" w:rsidP="002323EC">
      <w:pPr>
        <w:jc w:val="both"/>
        <w:rPr>
          <w:rFonts w:cs="Calibri"/>
        </w:rPr>
      </w:pPr>
      <w:proofErr w:type="gramStart"/>
      <w:r w:rsidRPr="00271855">
        <w:rPr>
          <w:rFonts w:cs="Calibri"/>
          <w:b/>
        </w:rPr>
        <w:t>3.2</w:t>
      </w:r>
      <w:r w:rsidR="007A196D">
        <w:rPr>
          <w:rFonts w:cs="Calibri"/>
        </w:rPr>
        <w:t xml:space="preserve">. </w:t>
      </w:r>
      <w:r w:rsidRPr="00271855">
        <w:rPr>
          <w:rFonts w:cs="Calibri"/>
        </w:rPr>
        <w:t>VEA</w:t>
      </w:r>
      <w:proofErr w:type="gramEnd"/>
      <w:r w:rsidRPr="00271855">
        <w:rPr>
          <w:rFonts w:cs="Calibri"/>
        </w:rPr>
        <w:t xml:space="preserve"> je vybaven zásuvkou pro dobíjení a konzervac</w:t>
      </w:r>
      <w:r w:rsidR="00C1197F">
        <w:rPr>
          <w:rFonts w:cs="Calibri"/>
        </w:rPr>
        <w:t>i akumulátorových baterií 230V-</w:t>
      </w:r>
      <w:r w:rsidRPr="00271855">
        <w:rPr>
          <w:rFonts w:cs="Calibri"/>
        </w:rPr>
        <w:t>16A, typem</w:t>
      </w:r>
      <w:r>
        <w:rPr>
          <w:rFonts w:cs="Calibri"/>
        </w:rPr>
        <w:t xml:space="preserve"> </w:t>
      </w:r>
      <w:r w:rsidRPr="00271855">
        <w:rPr>
          <w:rFonts w:cs="Calibri"/>
        </w:rPr>
        <w:t>RETTBOX, nebo obdobným technickým zařízením. Součástí dodávky je příslušný protikus.</w:t>
      </w:r>
    </w:p>
    <w:p w:rsidR="001832BD" w:rsidRPr="00271855" w:rsidRDefault="001832BD" w:rsidP="002323EC">
      <w:pPr>
        <w:pStyle w:val="Normlnweb"/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271855">
        <w:rPr>
          <w:rStyle w:val="Siln"/>
          <w:rFonts w:ascii="Calibri" w:hAnsi="Calibri" w:cs="Calibri"/>
          <w:bCs w:val="0"/>
          <w:sz w:val="22"/>
          <w:szCs w:val="22"/>
        </w:rPr>
        <w:t>3.3.</w:t>
      </w:r>
      <w:r w:rsidRPr="00271855">
        <w:rPr>
          <w:rFonts w:ascii="Calibri" w:hAnsi="Calibri" w:cs="Calibri"/>
          <w:sz w:val="22"/>
          <w:szCs w:val="22"/>
        </w:rPr>
        <w:t xml:space="preserve"> S ohledem na provoz VEA v kopcovité krajině:</w:t>
      </w:r>
    </w:p>
    <w:p w:rsidR="001832BD" w:rsidRDefault="001832BD" w:rsidP="002323EC">
      <w:pPr>
        <w:pStyle w:val="Bezmezer"/>
        <w:numPr>
          <w:ilvl w:val="0"/>
          <w:numId w:val="26"/>
        </w:numPr>
        <w:jc w:val="both"/>
        <w:rPr>
          <w:rFonts w:cs="Calibri"/>
        </w:rPr>
      </w:pPr>
      <w:r w:rsidRPr="00271855">
        <w:rPr>
          <w:rFonts w:cs="Calibri"/>
        </w:rPr>
        <w:t>je pro VEA použit automobilový podvozek se jmenovitým měrným výkonem nejméně</w:t>
      </w:r>
      <w:r>
        <w:rPr>
          <w:rFonts w:cs="Calibri"/>
        </w:rPr>
        <w:t xml:space="preserve"> </w:t>
      </w:r>
      <w:r w:rsidRPr="00704128">
        <w:rPr>
          <w:rFonts w:cs="Calibri"/>
        </w:rPr>
        <w:t>34kW.1000kg</w:t>
      </w:r>
      <w:r w:rsidRPr="00704128">
        <w:rPr>
          <w:rFonts w:cs="Calibri"/>
          <w:vertAlign w:val="superscript"/>
        </w:rPr>
        <w:t>-1</w:t>
      </w:r>
      <w:r w:rsidRPr="00271855">
        <w:rPr>
          <w:rFonts w:cs="Calibri"/>
        </w:rPr>
        <w:t xml:space="preserve"> největší technicky přípustné hmotnosti VEA. Motor splňuje emisní normu EURO VI,</w:t>
      </w:r>
    </w:p>
    <w:p w:rsidR="001832BD" w:rsidRDefault="001832BD" w:rsidP="002323EC">
      <w:pPr>
        <w:pStyle w:val="Bezmezer"/>
        <w:numPr>
          <w:ilvl w:val="0"/>
          <w:numId w:val="26"/>
        </w:numPr>
        <w:jc w:val="both"/>
        <w:rPr>
          <w:rFonts w:cs="Calibri"/>
        </w:rPr>
      </w:pPr>
      <w:r w:rsidRPr="00271855">
        <w:rPr>
          <w:rFonts w:cs="Calibri"/>
        </w:rPr>
        <w:t>pro stabilitu, je min. rozvor náprav 3400mm,</w:t>
      </w:r>
    </w:p>
    <w:p w:rsidR="001832BD" w:rsidRDefault="001832BD" w:rsidP="002323EC">
      <w:pPr>
        <w:pStyle w:val="Bezmezer"/>
        <w:numPr>
          <w:ilvl w:val="0"/>
          <w:numId w:val="26"/>
        </w:numPr>
        <w:jc w:val="both"/>
        <w:rPr>
          <w:rFonts w:cs="Calibri"/>
        </w:rPr>
      </w:pPr>
      <w:r w:rsidRPr="00271855">
        <w:rPr>
          <w:rFonts w:cs="Calibri"/>
        </w:rPr>
        <w:t xml:space="preserve">je VEA vybaveno </w:t>
      </w:r>
      <w:r w:rsidRPr="00704128">
        <w:rPr>
          <w:rFonts w:cs="Calibri"/>
        </w:rPr>
        <w:t>převodovkou s manuálním řazením.</w:t>
      </w:r>
    </w:p>
    <w:p w:rsidR="001832BD" w:rsidRPr="00271855" w:rsidRDefault="001832BD" w:rsidP="00271855">
      <w:pPr>
        <w:pStyle w:val="Bezmezer"/>
        <w:jc w:val="both"/>
        <w:rPr>
          <w:rFonts w:cs="Calibri"/>
        </w:rPr>
      </w:pPr>
    </w:p>
    <w:p w:rsidR="001832BD" w:rsidRPr="00271855" w:rsidRDefault="001832BD" w:rsidP="00271855">
      <w:pPr>
        <w:pStyle w:val="Bezmezer"/>
      </w:pPr>
      <w:r w:rsidRPr="00271855">
        <w:rPr>
          <w:b/>
        </w:rPr>
        <w:lastRenderedPageBreak/>
        <w:t xml:space="preserve">3.4. </w:t>
      </w:r>
      <w:r w:rsidRPr="00271855">
        <w:t>Kabina osádky VEA je vybavena:</w:t>
      </w:r>
    </w:p>
    <w:p w:rsidR="001832BD" w:rsidRDefault="001832BD" w:rsidP="002323EC">
      <w:pPr>
        <w:pStyle w:val="Odstavecseseznamem"/>
        <w:numPr>
          <w:ilvl w:val="0"/>
          <w:numId w:val="27"/>
        </w:numPr>
        <w:jc w:val="both"/>
        <w:rPr>
          <w:rFonts w:cs="Calibri"/>
        </w:rPr>
      </w:pPr>
      <w:r w:rsidRPr="00271855">
        <w:rPr>
          <w:rFonts w:cs="Calibri"/>
        </w:rPr>
        <w:t>sedadly pro nejméně 4 osoby. Sedadla jsou uspořádána tak, že v první řadě je sedadlo pro řidiče, dále dvousedadlo pro velitele a člena jednotky. Třetí sedadlo je umístěno v další řadě za sedadlem řidiče a je přístupné posuvnými dveřmi, které jsou originální součástí karoserie. Kabina osádky je od prostoru pro požární příslušenství oddělena pevnou přepážkou v prachotěsném provedení.</w:t>
      </w:r>
    </w:p>
    <w:p w:rsidR="001832BD" w:rsidRDefault="001832BD" w:rsidP="002323EC">
      <w:pPr>
        <w:pStyle w:val="Odstavecseseznamem"/>
        <w:numPr>
          <w:ilvl w:val="0"/>
          <w:numId w:val="27"/>
        </w:numPr>
        <w:jc w:val="both"/>
        <w:rPr>
          <w:rFonts w:cs="Calibri"/>
        </w:rPr>
      </w:pPr>
      <w:r w:rsidRPr="00271855">
        <w:rPr>
          <w:rFonts w:cs="Calibri"/>
        </w:rPr>
        <w:t>držákem pro uložení jednoho kompletního dýchacího přístroje, v blízkosti třetího sedadla, které je přístupné za posuvnými dveřmi</w:t>
      </w:r>
      <w:r>
        <w:rPr>
          <w:rFonts w:cs="Calibri"/>
        </w:rPr>
        <w:t xml:space="preserve"> </w:t>
      </w:r>
      <w:r w:rsidRPr="00D35FC4">
        <w:rPr>
          <w:rFonts w:cs="Calibri"/>
        </w:rPr>
        <w:t>na levé straně vozidla.</w:t>
      </w:r>
      <w:r w:rsidRPr="00271855">
        <w:rPr>
          <w:rFonts w:cs="Calibri"/>
        </w:rPr>
        <w:t xml:space="preserve"> Držák dýchacího přístroje je uzpůsoben pro uchycení dýchacího přístroje Pluto 300 </w:t>
      </w:r>
      <w:proofErr w:type="spellStart"/>
      <w:r w:rsidRPr="00271855">
        <w:rPr>
          <w:rFonts w:cs="Calibri"/>
        </w:rPr>
        <w:t>Fireman</w:t>
      </w:r>
      <w:proofErr w:type="spellEnd"/>
      <w:r w:rsidRPr="00271855">
        <w:rPr>
          <w:rFonts w:cs="Calibri"/>
        </w:rPr>
        <w:t>, který je ve výbavě jednotky. Dýchací přístroj dodá zadavatel.</w:t>
      </w:r>
    </w:p>
    <w:p w:rsidR="001832BD" w:rsidRPr="00271855" w:rsidRDefault="001832BD" w:rsidP="002323EC">
      <w:pPr>
        <w:pStyle w:val="Odstavecseseznamem"/>
        <w:numPr>
          <w:ilvl w:val="0"/>
          <w:numId w:val="27"/>
        </w:numPr>
        <w:jc w:val="both"/>
        <w:rPr>
          <w:rFonts w:cs="Calibri"/>
        </w:rPr>
      </w:pPr>
      <w:r w:rsidRPr="00271855">
        <w:rPr>
          <w:rFonts w:cs="Calibri"/>
          <w:color w:val="000000"/>
        </w:rPr>
        <w:t>kamerou pro záznam jízdy s GPS modulem a funkcí (</w:t>
      </w:r>
      <w:r w:rsidRPr="00271855">
        <w:rPr>
          <w:rStyle w:val="Siln"/>
          <w:rFonts w:cs="Calibri"/>
          <w:b w:val="0"/>
        </w:rPr>
        <w:t xml:space="preserve">záznam videa ve </w:t>
      </w:r>
      <w:proofErr w:type="spellStart"/>
      <w:r w:rsidRPr="00271855">
        <w:rPr>
          <w:rStyle w:val="Siln"/>
          <w:rFonts w:cs="Calibri"/>
          <w:b w:val="0"/>
        </w:rPr>
        <w:t>FullHD</w:t>
      </w:r>
      <w:proofErr w:type="spellEnd"/>
      <w:r>
        <w:rPr>
          <w:rStyle w:val="Siln"/>
          <w:rFonts w:cs="Calibri"/>
          <w:b w:val="0"/>
        </w:rPr>
        <w:t xml:space="preserve"> </w:t>
      </w:r>
      <w:r w:rsidRPr="00271855">
        <w:rPr>
          <w:rFonts w:cs="Calibri"/>
        </w:rPr>
        <w:t>při 30 snímcích za sekundu</w:t>
      </w:r>
      <w:r w:rsidRPr="00271855">
        <w:rPr>
          <w:rFonts w:cs="Calibri"/>
          <w:color w:val="000000"/>
        </w:rPr>
        <w:t>, časová smyčka, noční režim,</w:t>
      </w:r>
      <w:r>
        <w:rPr>
          <w:rFonts w:cs="Calibri"/>
          <w:color w:val="000000"/>
        </w:rPr>
        <w:t xml:space="preserve"> </w:t>
      </w:r>
      <w:r w:rsidRPr="00271855">
        <w:rPr>
          <w:rFonts w:cs="Calibri"/>
          <w:color w:val="000000"/>
        </w:rPr>
        <w:t xml:space="preserve">automatického nahrávání při </w:t>
      </w:r>
      <w:r w:rsidRPr="00271855">
        <w:rPr>
          <w:rFonts w:cs="Calibri"/>
        </w:rPr>
        <w:t>detekci pohybu, tachometr</w:t>
      </w:r>
      <w:r w:rsidRPr="00271855">
        <w:rPr>
          <w:rFonts w:cs="Calibri"/>
          <w:color w:val="000000"/>
        </w:rPr>
        <w:t>). Součástí dodávky je veškeré příslušenství: například (datová</w:t>
      </w:r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Micro</w:t>
      </w:r>
      <w:r w:rsidRPr="00271855">
        <w:rPr>
          <w:rFonts w:cs="Calibri"/>
          <w:color w:val="000000"/>
        </w:rPr>
        <w:t>SD</w:t>
      </w:r>
      <w:proofErr w:type="spellEnd"/>
      <w:r w:rsidRPr="00271855">
        <w:rPr>
          <w:rFonts w:cs="Calibri"/>
          <w:color w:val="000000"/>
        </w:rPr>
        <w:t xml:space="preserve"> karta</w:t>
      </w:r>
      <w:r>
        <w:rPr>
          <w:rFonts w:cs="Calibri"/>
          <w:color w:val="000000"/>
        </w:rPr>
        <w:t xml:space="preserve"> kapacity </w:t>
      </w:r>
      <w:r>
        <w:rPr>
          <w:rStyle w:val="value"/>
          <w:rFonts w:cs="Calibri"/>
        </w:rPr>
        <w:t>32</w:t>
      </w:r>
      <w:r w:rsidRPr="00271855">
        <w:rPr>
          <w:rStyle w:val="value"/>
          <w:rFonts w:cs="Calibri"/>
        </w:rPr>
        <w:t>GB</w:t>
      </w:r>
      <w:r w:rsidR="00BF0D68">
        <w:rPr>
          <w:rStyle w:val="value"/>
          <w:rFonts w:cs="Calibri"/>
        </w:rPr>
        <w:t xml:space="preserve"> </w:t>
      </w:r>
      <w:r w:rsidRPr="00271855">
        <w:rPr>
          <w:rStyle w:val="value"/>
          <w:rFonts w:cs="Calibri"/>
        </w:rPr>
        <w:t xml:space="preserve">s rychlostní třídou 10, USB kabel, HDMI kabel, nabíječka do auta). </w:t>
      </w:r>
      <w:r w:rsidRPr="00271855">
        <w:rPr>
          <w:rFonts w:cs="Calibri"/>
          <w:color w:val="000000"/>
        </w:rPr>
        <w:t>Kameru</w:t>
      </w:r>
      <w:r>
        <w:rPr>
          <w:rFonts w:cs="Calibri"/>
          <w:color w:val="000000"/>
        </w:rPr>
        <w:t xml:space="preserve"> </w:t>
      </w:r>
      <w:r w:rsidRPr="00271855">
        <w:rPr>
          <w:rFonts w:cs="Calibri"/>
          <w:color w:val="000000"/>
        </w:rPr>
        <w:t>s veškerým příslušenstvím dodá dodavatel příbalem.</w:t>
      </w:r>
    </w:p>
    <w:p w:rsidR="001832BD" w:rsidRDefault="001832BD" w:rsidP="002323EC">
      <w:pPr>
        <w:pStyle w:val="Odstavecseseznamem"/>
        <w:numPr>
          <w:ilvl w:val="0"/>
          <w:numId w:val="27"/>
        </w:numPr>
        <w:jc w:val="both"/>
        <w:rPr>
          <w:rFonts w:cs="Calibri"/>
        </w:rPr>
      </w:pPr>
      <w:r w:rsidRPr="00271855">
        <w:rPr>
          <w:rFonts w:cs="Calibri"/>
        </w:rPr>
        <w:t>analogovou radiostanicí typu Motorola GM 360. Ovládací část vozidlové analogové radiostanice je v kabině osádky zabudována do palubní desky. Provedení zástavby dále upřesňují technické podmínky TP-STS/14-2008 Zásahový požární automobil Všeobecné technické podmínky zástavby komunikačních prostředků, vydanými MV-GŘ HZS ČR. Propojovací prvky (kabeláž), včetně antény dodá dodavatel. Analogovou radiostanici pro potřebu montáže dodá zadavatel.</w:t>
      </w:r>
    </w:p>
    <w:p w:rsidR="001832BD" w:rsidRPr="00271855" w:rsidRDefault="001832BD" w:rsidP="002323EC">
      <w:pPr>
        <w:pStyle w:val="Odstavecseseznamem"/>
        <w:numPr>
          <w:ilvl w:val="0"/>
          <w:numId w:val="27"/>
        </w:numPr>
        <w:jc w:val="both"/>
        <w:rPr>
          <w:rFonts w:cs="Calibri"/>
        </w:rPr>
      </w:pPr>
      <w:proofErr w:type="spellStart"/>
      <w:r w:rsidRPr="00271855">
        <w:rPr>
          <w:rFonts w:cs="Calibri"/>
          <w:bCs/>
        </w:rPr>
        <w:t>t</w:t>
      </w:r>
      <w:r w:rsidRPr="00271855">
        <w:rPr>
          <w:rFonts w:cs="Calibri"/>
          <w:color w:val="000000"/>
        </w:rPr>
        <w:t>abletem</w:t>
      </w:r>
      <w:proofErr w:type="spellEnd"/>
      <w:r w:rsidRPr="00271855">
        <w:rPr>
          <w:rFonts w:cs="Calibri"/>
          <w:color w:val="000000"/>
        </w:rPr>
        <w:t xml:space="preserve"> včetně držáku s min. </w:t>
      </w:r>
      <w:r>
        <w:rPr>
          <w:rFonts w:cs="Calibri"/>
          <w:color w:val="000000"/>
        </w:rPr>
        <w:t>úhlopříčkou</w:t>
      </w:r>
      <w:r w:rsidRPr="00271855">
        <w:rPr>
          <w:rFonts w:cs="Calibri"/>
          <w:color w:val="000000"/>
        </w:rPr>
        <w:t xml:space="preserve"> 10´, který je napojen do zásuvky 12V, která je trvale pod napětím při vypnutém zapalování,</w:t>
      </w:r>
      <w:r w:rsidRPr="00271855">
        <w:rPr>
          <w:rFonts w:cs="Calibri"/>
          <w:bCs/>
          <w:iCs/>
          <w:color w:val="000000"/>
        </w:rPr>
        <w:t xml:space="preserve"> operační systém bude s podporou mobilních dat, WIFI a GPS lokátoru, který dodá dodavatel.</w:t>
      </w:r>
      <w:r w:rsidR="00960FE7">
        <w:rPr>
          <w:rFonts w:cs="Calibri"/>
          <w:bCs/>
          <w:iCs/>
          <w:color w:val="000000"/>
        </w:rPr>
        <w:t xml:space="preserve"> </w:t>
      </w:r>
      <w:r w:rsidRPr="00271855">
        <w:rPr>
          <w:rFonts w:cs="Calibri"/>
          <w:bCs/>
          <w:iCs/>
        </w:rPr>
        <w:t>Tablet bude umístěn na palubní desce před pozicí velitele.</w:t>
      </w:r>
    </w:p>
    <w:p w:rsidR="001832BD" w:rsidRPr="00271855" w:rsidRDefault="001832BD" w:rsidP="002323EC">
      <w:pPr>
        <w:pStyle w:val="Odstavecseseznamem"/>
        <w:numPr>
          <w:ilvl w:val="0"/>
          <w:numId w:val="27"/>
        </w:numPr>
        <w:jc w:val="both"/>
        <w:rPr>
          <w:rFonts w:cs="Calibri"/>
        </w:rPr>
      </w:pPr>
      <w:r w:rsidRPr="00271855">
        <w:rPr>
          <w:rFonts w:cs="Calibri"/>
        </w:rPr>
        <w:t>prostorem pro uložení drobných předmětů např. mobilního telefonu a fotoaparátu.</w:t>
      </w:r>
    </w:p>
    <w:p w:rsidR="001832BD" w:rsidRPr="00271855" w:rsidRDefault="001832BD" w:rsidP="002323EC">
      <w:pPr>
        <w:pStyle w:val="Bezmezer"/>
        <w:jc w:val="both"/>
        <w:rPr>
          <w:rFonts w:cs="Calibri"/>
        </w:rPr>
      </w:pPr>
      <w:r w:rsidRPr="00271855">
        <w:rPr>
          <w:rFonts w:cs="Calibri"/>
          <w:b/>
        </w:rPr>
        <w:t>3.5.</w:t>
      </w:r>
      <w:r>
        <w:rPr>
          <w:rFonts w:cs="Calibri"/>
          <w:b/>
        </w:rPr>
        <w:t xml:space="preserve"> </w:t>
      </w:r>
      <w:r w:rsidRPr="00271855">
        <w:rPr>
          <w:rFonts w:cs="Calibri"/>
        </w:rPr>
        <w:t>Zvláštní výstražné zařízení typu „rampa“, velikosti nejméně 3/5 šířky VEA a má světelnou část s nejméně čtyřmi rohovými moduly. Dále je plně osazena v celé své přední šíři přímými moduly vyzařující světlo dopředu, synchronizovanými LED zdroji světla. Provedení světelného zdroje vyzařující střídavé světlo modré barvy na pravé straně a červené barvy na levé straně od podélné osy VEA ve směru jízdy, tak že v jeden okamžik vyzařuje pouze světlo jedné barvy.</w:t>
      </w:r>
      <w:r>
        <w:rPr>
          <w:rFonts w:cs="Calibri"/>
        </w:rPr>
        <w:t xml:space="preserve"> </w:t>
      </w:r>
      <w:r w:rsidRPr="00271855">
        <w:rPr>
          <w:rFonts w:cs="Calibri"/>
        </w:rPr>
        <w:t>Veškeré zvláštní výstražné zařízen</w:t>
      </w:r>
      <w:r w:rsidR="009D7EA4">
        <w:rPr>
          <w:rFonts w:cs="Calibri"/>
        </w:rPr>
        <w:t xml:space="preserve">í </w:t>
      </w:r>
      <w:r w:rsidR="009D7EA4">
        <w:rPr>
          <w:rFonts w:cs="Calibri"/>
        </w:rPr>
        <w:lastRenderedPageBreak/>
        <w:t xml:space="preserve">splňuje homologaci dle EHK 65 </w:t>
      </w:r>
      <w:r w:rsidRPr="00271855">
        <w:rPr>
          <w:rFonts w:cs="Calibri"/>
        </w:rPr>
        <w:t>a je schválené pro provoz ve všech státech EU.</w:t>
      </w:r>
      <w:r>
        <w:rPr>
          <w:rFonts w:cs="Calibri"/>
        </w:rPr>
        <w:t xml:space="preserve"> </w:t>
      </w:r>
      <w:r w:rsidRPr="00271855">
        <w:rPr>
          <w:rFonts w:cs="Calibri"/>
        </w:rPr>
        <w:t>Zvláštní výstražné zařízení umožňuje reprodukci mluveného slova o min. celkovém výkonu reproduktoru 200W, který není součástí konstrukce světelného zařízení a</w:t>
      </w:r>
      <w:r>
        <w:rPr>
          <w:rFonts w:cs="Calibri"/>
        </w:rPr>
        <w:t xml:space="preserve"> je umístěn v přední části VEA</w:t>
      </w:r>
      <w:r w:rsidRPr="0020611D">
        <w:rPr>
          <w:rFonts w:cs="Calibri"/>
        </w:rPr>
        <w:t>. Ovladač výstražného zařízení je v provedení na krouceném kabelu. V ovladači je integrován mikrofon pro reprodukci mluveného slova.</w:t>
      </w:r>
      <w:r>
        <w:rPr>
          <w:rFonts w:cs="Calibri"/>
        </w:rPr>
        <w:t xml:space="preserve"> </w:t>
      </w:r>
      <w:r w:rsidRPr="00271855">
        <w:rPr>
          <w:rFonts w:cs="Calibri"/>
        </w:rPr>
        <w:t>Výška zvláštního výstražného zařízení od střechy včetně držáků je nejvíce 150mm.</w:t>
      </w:r>
    </w:p>
    <w:p w:rsidR="001832BD" w:rsidRPr="00271855" w:rsidRDefault="001832BD" w:rsidP="002323EC">
      <w:pPr>
        <w:pStyle w:val="Nadpis3"/>
        <w:jc w:val="both"/>
        <w:rPr>
          <w:rFonts w:ascii="Calibri" w:hAnsi="Calibri" w:cs="Calibri"/>
          <w:b w:val="0"/>
          <w:sz w:val="22"/>
          <w:szCs w:val="22"/>
        </w:rPr>
      </w:pPr>
      <w:r w:rsidRPr="00271855">
        <w:rPr>
          <w:rFonts w:ascii="Calibri" w:hAnsi="Calibri" w:cs="Calibri"/>
          <w:sz w:val="22"/>
          <w:szCs w:val="22"/>
        </w:rPr>
        <w:t xml:space="preserve">3.6. </w:t>
      </w:r>
      <w:r w:rsidRPr="00271855">
        <w:rPr>
          <w:rFonts w:ascii="Calibri" w:hAnsi="Calibri" w:cs="Calibri"/>
          <w:b w:val="0"/>
          <w:sz w:val="22"/>
          <w:szCs w:val="22"/>
        </w:rPr>
        <w:t>Světelné výstražné zařízení je doplněno jedním párem svítilen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 w:rsidRPr="00271855">
        <w:rPr>
          <w:rFonts w:ascii="Calibri" w:hAnsi="Calibri" w:cs="Calibri"/>
          <w:b w:val="0"/>
          <w:sz w:val="22"/>
          <w:szCs w:val="22"/>
        </w:rPr>
        <w:t>umístěných pod předním oknem v masce vozidla a jedním párem na bocích vozidla,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 w:rsidRPr="00271855">
        <w:rPr>
          <w:rFonts w:ascii="Calibri" w:hAnsi="Calibri" w:cs="Calibri"/>
          <w:b w:val="0"/>
          <w:sz w:val="22"/>
          <w:szCs w:val="22"/>
        </w:rPr>
        <w:t>v prostoru předního blatníku (jedna s</w:t>
      </w:r>
      <w:r>
        <w:rPr>
          <w:rFonts w:ascii="Calibri" w:hAnsi="Calibri" w:cs="Calibri"/>
          <w:b w:val="0"/>
          <w:sz w:val="22"/>
          <w:szCs w:val="22"/>
        </w:rPr>
        <w:t xml:space="preserve">vítilna na každém boku vozidla). </w:t>
      </w:r>
      <w:r w:rsidRPr="00285176">
        <w:rPr>
          <w:rFonts w:ascii="Calibri" w:hAnsi="Calibri" w:cs="Calibri"/>
          <w:b w:val="0"/>
          <w:sz w:val="22"/>
          <w:szCs w:val="22"/>
        </w:rPr>
        <w:t>Každá samostatná svítilna (modul) obsahuje nejméně dvanáct LED diod.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 w:rsidRPr="00271855">
        <w:rPr>
          <w:rFonts w:ascii="Calibri" w:hAnsi="Calibri" w:cs="Calibri"/>
          <w:b w:val="0"/>
          <w:sz w:val="22"/>
          <w:szCs w:val="22"/>
        </w:rPr>
        <w:t xml:space="preserve">Doplňkové svítilny vyzařují střídavě světlo modré barvy na levé straně a červené barvy na pravé straně od podélné osy VEA ve směru jízdy a </w:t>
      </w:r>
      <w:r w:rsidRPr="00285176">
        <w:rPr>
          <w:rFonts w:ascii="Calibri" w:hAnsi="Calibri" w:cs="Calibri"/>
          <w:b w:val="0"/>
          <w:sz w:val="22"/>
          <w:szCs w:val="22"/>
        </w:rPr>
        <w:t>lze je společně vypnout samostatným vypínačem.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</w:p>
    <w:p w:rsidR="001832BD" w:rsidRPr="00271855" w:rsidRDefault="001832BD" w:rsidP="002323EC">
      <w:pPr>
        <w:jc w:val="both"/>
        <w:rPr>
          <w:rFonts w:cs="Calibri"/>
        </w:rPr>
      </w:pPr>
      <w:r w:rsidRPr="00271855">
        <w:rPr>
          <w:rFonts w:cs="Calibri"/>
          <w:b/>
          <w:color w:val="000000"/>
        </w:rPr>
        <w:t>3.7.</w:t>
      </w:r>
      <w:r w:rsidRPr="00271855">
        <w:rPr>
          <w:rFonts w:cs="Calibri"/>
          <w:color w:val="000000"/>
        </w:rPr>
        <w:t xml:space="preserve"> V zadní části</w:t>
      </w:r>
      <w:r>
        <w:rPr>
          <w:rFonts w:cs="Calibri"/>
          <w:color w:val="000000"/>
        </w:rPr>
        <w:t xml:space="preserve"> </w:t>
      </w:r>
      <w:r w:rsidRPr="00271855">
        <w:rPr>
          <w:rFonts w:cs="Calibri"/>
          <w:color w:val="000000"/>
        </w:rPr>
        <w:t xml:space="preserve">VEA je v podélné ose souměrnosti umístěný zábleskový maják v provedení LED, </w:t>
      </w:r>
      <w:r w:rsidRPr="00271855">
        <w:rPr>
          <w:rFonts w:cs="Calibri"/>
        </w:rPr>
        <w:t xml:space="preserve">vyzařující střídavé světlo modré a červené barvy, který je </w:t>
      </w:r>
      <w:r w:rsidRPr="00271855">
        <w:rPr>
          <w:rFonts w:cs="Calibri"/>
          <w:color w:val="000000"/>
        </w:rPr>
        <w:t xml:space="preserve">ovládaný zvláštním výstražným zařízením. </w:t>
      </w:r>
    </w:p>
    <w:p w:rsidR="001832BD" w:rsidRPr="00271855" w:rsidRDefault="001832BD" w:rsidP="002323EC">
      <w:pPr>
        <w:jc w:val="both"/>
        <w:rPr>
          <w:rFonts w:cs="Calibri"/>
        </w:rPr>
      </w:pPr>
      <w:r w:rsidRPr="00271855">
        <w:rPr>
          <w:rFonts w:cs="Calibri"/>
          <w:b/>
        </w:rPr>
        <w:t>3.8.</w:t>
      </w:r>
      <w:r>
        <w:rPr>
          <w:rFonts w:cs="Calibri"/>
          <w:b/>
        </w:rPr>
        <w:t xml:space="preserve"> </w:t>
      </w:r>
      <w:r w:rsidRPr="00271855">
        <w:rPr>
          <w:rFonts w:cs="Calibri"/>
        </w:rPr>
        <w:t xml:space="preserve">Oranžová blikající světla umístěna na vnitřní straně </w:t>
      </w:r>
      <w:r>
        <w:rPr>
          <w:rFonts w:cs="Calibri"/>
        </w:rPr>
        <w:t xml:space="preserve">zadních dveří účelové nástavby a </w:t>
      </w:r>
      <w:r w:rsidRPr="00271855">
        <w:rPr>
          <w:rFonts w:cs="Calibri"/>
        </w:rPr>
        <w:t>jsou sdružena do jednoho celku s možností přepínání směru svícení, v počtu nejméně osmi světelných modulů, které jsou v provedení LED. Ovládání je umístěno v prostoru kabiny osádky a zároveň i v zadní části účelové nástavby, v blízkosti zadních výklopných dveří.</w:t>
      </w:r>
      <w:r>
        <w:rPr>
          <w:rFonts w:cs="Calibri"/>
        </w:rPr>
        <w:t xml:space="preserve"> </w:t>
      </w:r>
      <w:r w:rsidRPr="00271855">
        <w:rPr>
          <w:rFonts w:cs="Calibri"/>
        </w:rPr>
        <w:t>Jejich viditelnost je</w:t>
      </w:r>
      <w:r>
        <w:rPr>
          <w:rFonts w:cs="Calibri"/>
        </w:rPr>
        <w:t xml:space="preserve"> </w:t>
      </w:r>
      <w:r w:rsidRPr="00271855">
        <w:rPr>
          <w:rFonts w:cs="Calibri"/>
        </w:rPr>
        <w:t>při otevření zadních dveří účelové nástavby.</w:t>
      </w:r>
    </w:p>
    <w:p w:rsidR="001832BD" w:rsidRPr="00271855" w:rsidRDefault="001832BD" w:rsidP="002323EC">
      <w:pPr>
        <w:spacing w:before="120" w:after="0" w:line="240" w:lineRule="auto"/>
        <w:jc w:val="both"/>
        <w:rPr>
          <w:rFonts w:cs="Calibri"/>
        </w:rPr>
      </w:pPr>
      <w:r w:rsidRPr="00271855">
        <w:rPr>
          <w:rFonts w:cs="Calibri"/>
          <w:b/>
        </w:rPr>
        <w:t xml:space="preserve">3.9. </w:t>
      </w:r>
      <w:r w:rsidRPr="00271855">
        <w:rPr>
          <w:rFonts w:cs="Calibri"/>
        </w:rPr>
        <w:t xml:space="preserve">Pro barevnou úpravu VEA je použito jasně červené barvy RAL </w:t>
      </w:r>
      <w:smartTag w:uri="urn:schemas-microsoft-com:office:smarttags" w:element="metricconverter">
        <w:smartTagPr>
          <w:attr w:name="ProductID" w:val="3024 a"/>
        </w:smartTagPr>
        <w:r w:rsidRPr="00271855">
          <w:rPr>
            <w:rFonts w:cs="Calibri"/>
          </w:rPr>
          <w:t>3024 a</w:t>
        </w:r>
      </w:smartTag>
      <w:r w:rsidRPr="00271855">
        <w:rPr>
          <w:rFonts w:cs="Calibri"/>
        </w:rPr>
        <w:t xml:space="preserve"> bílé RAL 9003. Bílý vodorovný pruh je umístěn po obou stranách karoserie VEA</w:t>
      </w:r>
      <w:r>
        <w:rPr>
          <w:rFonts w:cs="Calibri"/>
        </w:rPr>
        <w:t xml:space="preserve"> </w:t>
      </w:r>
      <w:r w:rsidRPr="00C429CF">
        <w:rPr>
          <w:rFonts w:cs="Calibri"/>
        </w:rPr>
        <w:t>v </w:t>
      </w:r>
      <w:proofErr w:type="spellStart"/>
      <w:r w:rsidRPr="00C429CF">
        <w:rPr>
          <w:rFonts w:cs="Calibri"/>
        </w:rPr>
        <w:t>retroreflexivním</w:t>
      </w:r>
      <w:proofErr w:type="spellEnd"/>
      <w:r w:rsidRPr="00C429CF">
        <w:rPr>
          <w:rFonts w:cs="Calibri"/>
        </w:rPr>
        <w:t xml:space="preserve"> provedení,</w:t>
      </w:r>
      <w:r>
        <w:rPr>
          <w:rFonts w:cs="Calibri"/>
        </w:rPr>
        <w:t xml:space="preserve"> v celé její délce.</w:t>
      </w:r>
    </w:p>
    <w:p w:rsidR="001832BD" w:rsidRPr="00271855" w:rsidRDefault="001832BD" w:rsidP="002323EC">
      <w:pPr>
        <w:spacing w:before="120" w:after="0" w:line="240" w:lineRule="auto"/>
        <w:jc w:val="both"/>
        <w:rPr>
          <w:rFonts w:cs="Calibri"/>
        </w:rPr>
      </w:pPr>
    </w:p>
    <w:p w:rsidR="001832BD" w:rsidRPr="00271855" w:rsidRDefault="001832BD" w:rsidP="002323EC">
      <w:pPr>
        <w:jc w:val="both"/>
        <w:rPr>
          <w:rFonts w:cs="Calibri"/>
        </w:rPr>
      </w:pPr>
      <w:r w:rsidRPr="00271855">
        <w:rPr>
          <w:rFonts w:cs="Calibri"/>
          <w:b/>
        </w:rPr>
        <w:t>3.10.</w:t>
      </w:r>
      <w:r w:rsidRPr="00271855">
        <w:rPr>
          <w:rFonts w:cs="Calibri"/>
        </w:rPr>
        <w:t xml:space="preserve"> V bílém zvýrazňujícím vodorovném pruhu na předních dveřích kabiny osádky je umístěn nápis s označením dislokace jednotky. V prvním řádku je text „SBOR DOBROVOLNÝCH HASIČŮ“, ve druhém řádku je text „NÁCHOD“.</w:t>
      </w:r>
    </w:p>
    <w:p w:rsidR="001832BD" w:rsidRPr="00271855" w:rsidRDefault="001832BD" w:rsidP="002323EC">
      <w:pPr>
        <w:spacing w:before="120" w:after="0" w:line="240" w:lineRule="auto"/>
        <w:jc w:val="both"/>
        <w:rPr>
          <w:rFonts w:cs="Calibri"/>
        </w:rPr>
      </w:pPr>
      <w:r w:rsidRPr="00271855">
        <w:rPr>
          <w:rFonts w:cs="Calibri"/>
          <w:b/>
        </w:rPr>
        <w:t>3.11.</w:t>
      </w:r>
      <w:r w:rsidR="00896AC4">
        <w:rPr>
          <w:rFonts w:cs="Calibri"/>
          <w:b/>
        </w:rPr>
        <w:t xml:space="preserve"> </w:t>
      </w:r>
      <w:r w:rsidRPr="00271855">
        <w:rPr>
          <w:rFonts w:cs="Calibri"/>
        </w:rPr>
        <w:t xml:space="preserve">Na přední části karosérie kabiny osádky pod předním oknem a na zadních dveřích je umístěn nápis „HASIČI“ o výšce písma 100 až 200mm. Veškeré nápisy jsou provedeny kolmým bezpatkovým písmem, písmeny velké abecedy. </w:t>
      </w:r>
    </w:p>
    <w:p w:rsidR="001832BD" w:rsidRPr="00271855" w:rsidRDefault="001832BD" w:rsidP="002323EC">
      <w:pPr>
        <w:spacing w:before="120" w:after="0" w:line="240" w:lineRule="auto"/>
        <w:jc w:val="both"/>
        <w:rPr>
          <w:rFonts w:cs="Calibri"/>
        </w:rPr>
      </w:pPr>
    </w:p>
    <w:p w:rsidR="001832BD" w:rsidRPr="00271855" w:rsidRDefault="001832BD" w:rsidP="002323EC">
      <w:pPr>
        <w:jc w:val="both"/>
        <w:rPr>
          <w:rFonts w:cs="Calibri"/>
        </w:rPr>
      </w:pPr>
      <w:r w:rsidRPr="00271855">
        <w:rPr>
          <w:rFonts w:cs="Calibri"/>
          <w:b/>
        </w:rPr>
        <w:lastRenderedPageBreak/>
        <w:t>3.12.</w:t>
      </w:r>
      <w:r>
        <w:rPr>
          <w:rFonts w:cs="Calibri"/>
          <w:b/>
        </w:rPr>
        <w:t xml:space="preserve"> </w:t>
      </w:r>
      <w:r w:rsidRPr="00271855">
        <w:rPr>
          <w:rFonts w:cs="Calibri"/>
        </w:rPr>
        <w:t xml:space="preserve">Účelovou nástavbu VEA tvoří samonosná karoserie automobilu, v níž je umístěna vestavba pro požadované požární příslušenství.  </w:t>
      </w:r>
    </w:p>
    <w:p w:rsidR="001832BD" w:rsidRPr="00271855" w:rsidRDefault="001832BD" w:rsidP="002323EC">
      <w:pPr>
        <w:jc w:val="both"/>
        <w:rPr>
          <w:rFonts w:cs="Calibri"/>
        </w:rPr>
      </w:pPr>
      <w:r w:rsidRPr="00271855">
        <w:rPr>
          <w:rFonts w:cs="Calibri"/>
          <w:b/>
        </w:rPr>
        <w:t>3.13.</w:t>
      </w:r>
      <w:r w:rsidRPr="00271855">
        <w:rPr>
          <w:rFonts w:cs="Calibri"/>
        </w:rPr>
        <w:t xml:space="preserve"> Vnější prostor karoserie je osvětlen neoslňujícím světlem v LED provedení. Ovládání těchto světel je umístěno v kabině osádky a zároveň v zadní části účelové nástavby v blízkosti zadních výklopných dveří.</w:t>
      </w:r>
    </w:p>
    <w:p w:rsidR="001832BD" w:rsidRPr="00271855" w:rsidRDefault="001832BD" w:rsidP="002323EC">
      <w:pPr>
        <w:jc w:val="both"/>
        <w:rPr>
          <w:rFonts w:cs="Calibri"/>
        </w:rPr>
      </w:pPr>
      <w:r w:rsidRPr="00271855">
        <w:rPr>
          <w:rFonts w:cs="Calibri"/>
          <w:b/>
        </w:rPr>
        <w:t>3.14.</w:t>
      </w:r>
      <w:r w:rsidRPr="00271855">
        <w:rPr>
          <w:rFonts w:cs="Calibri"/>
        </w:rPr>
        <w:t xml:space="preserve"> Vnitřní úložný prostor v zadní části účelové vestavby</w:t>
      </w:r>
      <w:r>
        <w:rPr>
          <w:rFonts w:cs="Calibri"/>
        </w:rPr>
        <w:t xml:space="preserve"> </w:t>
      </w:r>
      <w:r w:rsidRPr="00271855">
        <w:rPr>
          <w:rFonts w:cs="Calibri"/>
        </w:rPr>
        <w:t>je po obou stranách vybaven světelným</w:t>
      </w:r>
      <w:r>
        <w:rPr>
          <w:rFonts w:cs="Calibri"/>
        </w:rPr>
        <w:t xml:space="preserve"> </w:t>
      </w:r>
      <w:r w:rsidRPr="00271855">
        <w:rPr>
          <w:rFonts w:cs="Calibri"/>
        </w:rPr>
        <w:t>zdrojem typu LED (světelný pás), který se samočinně aktivuje při otevření dveří. Délka světelného pásu vede po celé délce úložného prostoru v zadní části účelové vestavby.</w:t>
      </w:r>
    </w:p>
    <w:p w:rsidR="001832BD" w:rsidRPr="00271855" w:rsidRDefault="001832BD" w:rsidP="002323EC">
      <w:pPr>
        <w:jc w:val="both"/>
        <w:rPr>
          <w:rFonts w:cs="Calibri"/>
        </w:rPr>
      </w:pPr>
      <w:r w:rsidRPr="00271855">
        <w:rPr>
          <w:rFonts w:cs="Calibri"/>
          <w:b/>
        </w:rPr>
        <w:t>3.15.</w:t>
      </w:r>
      <w:r w:rsidRPr="00271855">
        <w:rPr>
          <w:rFonts w:cs="Calibri"/>
        </w:rPr>
        <w:t xml:space="preserve"> Zařízení pro rychlý zásah tvoří vysokotlaké hasicí zařízení, včetně průtokového navijáku s proudnicí pro hašení.</w:t>
      </w:r>
      <w:r>
        <w:rPr>
          <w:rFonts w:cs="Calibri"/>
        </w:rPr>
        <w:t xml:space="preserve"> </w:t>
      </w:r>
      <w:r w:rsidRPr="00271855">
        <w:rPr>
          <w:rFonts w:cs="Calibri"/>
        </w:rPr>
        <w:t>Toto zařízení je přístupné z pravé strany za posuvnými dveřmi, které jsou originální součástí karoserie. Hasicí zařízení je umístěno na plno výsuvném platu. Vysokotlaké hasicí zařízení, včetně průtokového navijáku s hadicí a proudnicí pro hašení, dodá pro zástavbu zadavatel.</w:t>
      </w:r>
    </w:p>
    <w:p w:rsidR="001832BD" w:rsidRPr="00271855" w:rsidRDefault="001832BD" w:rsidP="002323EC">
      <w:pPr>
        <w:jc w:val="both"/>
        <w:rPr>
          <w:rFonts w:cs="Calibri"/>
        </w:rPr>
      </w:pPr>
      <w:r w:rsidRPr="00271855">
        <w:rPr>
          <w:rFonts w:cs="Calibri"/>
          <w:b/>
          <w:color w:val="000000"/>
        </w:rPr>
        <w:t>3.16.</w:t>
      </w:r>
      <w:r w:rsidRPr="00271855">
        <w:rPr>
          <w:rFonts w:cs="Calibri"/>
        </w:rPr>
        <w:t xml:space="preserve"> Na pravé straně za posuvnými dveřmi je nad vysokotlakým hasicím zařízením vytvořen úložný prostor, který je dělený ve vodorovné rovině na 2 sekce.</w:t>
      </w:r>
    </w:p>
    <w:p w:rsidR="001832BD" w:rsidRPr="00271855" w:rsidRDefault="001832BD" w:rsidP="002323EC">
      <w:pPr>
        <w:jc w:val="both"/>
        <w:rPr>
          <w:rFonts w:cs="Calibri"/>
        </w:rPr>
      </w:pPr>
      <w:r w:rsidRPr="00271855">
        <w:rPr>
          <w:rFonts w:cs="Calibri"/>
          <w:b/>
        </w:rPr>
        <w:t>3.17.</w:t>
      </w:r>
      <w:r>
        <w:rPr>
          <w:rFonts w:cs="Calibri"/>
        </w:rPr>
        <w:t xml:space="preserve"> </w:t>
      </w:r>
      <w:r w:rsidRPr="00271855">
        <w:rPr>
          <w:rFonts w:cs="Calibri"/>
        </w:rPr>
        <w:t>Prostor pro uložení požárního příslušenství v zadní části účelové nástavby je vybaven výklopnými dveřmi, které se otevírají směrem vzhůru, při zachování viditelnosti zadního výstražného zařízení.</w:t>
      </w:r>
    </w:p>
    <w:p w:rsidR="001832BD" w:rsidRPr="00271855" w:rsidRDefault="001832BD" w:rsidP="002323EC">
      <w:pPr>
        <w:pStyle w:val="Normlnweb"/>
        <w:spacing w:before="0" w:beforeAutospacing="0" w:after="200" w:afterAutospacing="0"/>
        <w:jc w:val="both"/>
        <w:rPr>
          <w:rFonts w:ascii="Calibri" w:hAnsi="Calibri" w:cs="Calibri"/>
          <w:sz w:val="22"/>
          <w:szCs w:val="22"/>
        </w:rPr>
      </w:pPr>
      <w:r w:rsidRPr="00271855">
        <w:rPr>
          <w:rStyle w:val="Siln"/>
          <w:rFonts w:ascii="Calibri" w:hAnsi="Calibri" w:cs="Calibri"/>
          <w:bCs w:val="0"/>
          <w:sz w:val="22"/>
          <w:szCs w:val="22"/>
        </w:rPr>
        <w:t>3.18.</w:t>
      </w:r>
      <w:r w:rsidRPr="00271855">
        <w:rPr>
          <w:rFonts w:ascii="Calibri" w:hAnsi="Calibri" w:cs="Calibri"/>
          <w:sz w:val="22"/>
          <w:szCs w:val="22"/>
        </w:rPr>
        <w:t xml:space="preserve"> Prostor pro uložení požárního příslušenství v zadní části účelové nástavby obsahuje min. volnou ložnou plochu 1000mm x 800mm a výšky 1200mm od podlahy.</w:t>
      </w:r>
    </w:p>
    <w:p w:rsidR="001832BD" w:rsidRPr="00271855" w:rsidRDefault="001832BD" w:rsidP="002323EC">
      <w:pPr>
        <w:pStyle w:val="Normlnweb"/>
        <w:spacing w:before="0" w:beforeAutospacing="0" w:after="200" w:afterAutospacing="0"/>
        <w:jc w:val="both"/>
        <w:rPr>
          <w:rFonts w:ascii="Calibri" w:hAnsi="Calibri" w:cs="Calibri"/>
          <w:sz w:val="22"/>
          <w:szCs w:val="22"/>
        </w:rPr>
      </w:pPr>
      <w:r w:rsidRPr="00271855">
        <w:rPr>
          <w:rStyle w:val="Siln"/>
          <w:rFonts w:ascii="Calibri" w:hAnsi="Calibri" w:cs="Calibri"/>
          <w:bCs w:val="0"/>
          <w:sz w:val="22"/>
          <w:szCs w:val="22"/>
        </w:rPr>
        <w:t>3.19.</w:t>
      </w:r>
      <w:r w:rsidRPr="00271855">
        <w:rPr>
          <w:rFonts w:ascii="Calibri" w:hAnsi="Calibri" w:cs="Calibri"/>
          <w:sz w:val="22"/>
          <w:szCs w:val="22"/>
        </w:rPr>
        <w:t xml:space="preserve"> V zadní části účelové nástavby je podlaha vybavena oky pro uchycení zajišťovacích popruhů (kurty). Podlaha je opatřena odolným materiálem proti oděru a vodě.</w:t>
      </w:r>
    </w:p>
    <w:p w:rsidR="001832BD" w:rsidRPr="00271855" w:rsidRDefault="001832BD" w:rsidP="002323EC">
      <w:pPr>
        <w:pStyle w:val="Normlnweb"/>
        <w:spacing w:before="0" w:beforeAutospacing="0" w:after="200" w:afterAutospacing="0"/>
        <w:jc w:val="both"/>
        <w:rPr>
          <w:rFonts w:ascii="Calibri" w:hAnsi="Calibri" w:cs="Calibri"/>
          <w:sz w:val="22"/>
          <w:szCs w:val="22"/>
        </w:rPr>
      </w:pPr>
      <w:r w:rsidRPr="00271855">
        <w:rPr>
          <w:rStyle w:val="Siln"/>
          <w:rFonts w:ascii="Calibri" w:hAnsi="Calibri" w:cs="Calibri"/>
          <w:bCs w:val="0"/>
          <w:color w:val="000000"/>
          <w:sz w:val="22"/>
          <w:szCs w:val="22"/>
        </w:rPr>
        <w:t>3.20.</w:t>
      </w:r>
      <w:r>
        <w:rPr>
          <w:rStyle w:val="Siln"/>
          <w:rFonts w:ascii="Calibri" w:hAnsi="Calibri" w:cs="Calibri"/>
          <w:bCs w:val="0"/>
          <w:color w:val="000000"/>
          <w:sz w:val="22"/>
          <w:szCs w:val="22"/>
        </w:rPr>
        <w:t xml:space="preserve"> </w:t>
      </w:r>
      <w:r w:rsidRPr="00271855">
        <w:rPr>
          <w:rFonts w:ascii="Calibri" w:hAnsi="Calibri" w:cs="Calibri"/>
          <w:sz w:val="22"/>
          <w:szCs w:val="22"/>
        </w:rPr>
        <w:t>V zadní části účelové nástavby na dělící příčce, která dělí úložný prostor od míst k sezení, jsou pod stropem umístěny dvě pol</w:t>
      </w:r>
      <w:r w:rsidR="00DF32B4">
        <w:rPr>
          <w:rFonts w:ascii="Calibri" w:hAnsi="Calibri" w:cs="Calibri"/>
          <w:sz w:val="22"/>
          <w:szCs w:val="22"/>
        </w:rPr>
        <w:t>ice, které umožňují uložení nejméně</w:t>
      </w:r>
      <w:r w:rsidRPr="00271855">
        <w:rPr>
          <w:rFonts w:ascii="Calibri" w:hAnsi="Calibri" w:cs="Calibri"/>
          <w:sz w:val="22"/>
          <w:szCs w:val="22"/>
        </w:rPr>
        <w:t xml:space="preserve"> čtyř kusů platových přepravek na drobné technické prostředky. Pod policí je vytvořen volný prostor až k podlaze vozidla.</w:t>
      </w:r>
    </w:p>
    <w:p w:rsidR="001832BD" w:rsidRPr="00271855" w:rsidRDefault="001832BD" w:rsidP="002323EC">
      <w:pPr>
        <w:pStyle w:val="Normlnweb"/>
        <w:spacing w:before="0" w:beforeAutospacing="0" w:after="200" w:afterAutospacing="0"/>
        <w:jc w:val="both"/>
        <w:rPr>
          <w:rFonts w:ascii="Calibri" w:hAnsi="Calibri" w:cs="Calibri"/>
          <w:sz w:val="22"/>
          <w:szCs w:val="22"/>
        </w:rPr>
      </w:pPr>
      <w:r w:rsidRPr="00271855">
        <w:rPr>
          <w:rStyle w:val="Siln"/>
          <w:rFonts w:ascii="Calibri" w:hAnsi="Calibri" w:cs="Calibri"/>
          <w:bCs w:val="0"/>
          <w:color w:val="000000"/>
          <w:sz w:val="22"/>
          <w:szCs w:val="22"/>
        </w:rPr>
        <w:lastRenderedPageBreak/>
        <w:t>3.21.</w:t>
      </w:r>
      <w:r w:rsidRPr="00271855">
        <w:rPr>
          <w:rFonts w:ascii="Calibri" w:hAnsi="Calibri" w:cs="Calibri"/>
          <w:color w:val="000000"/>
          <w:sz w:val="22"/>
          <w:szCs w:val="22"/>
        </w:rPr>
        <w:t xml:space="preserve"> Nádrž na vodu má min. objem 90 litrů a je vyrobena z nerezavějících materiálů, včetně vlnolamů. Nádrž obsahuje zařízení umožňující vyrovnávání podtlaku a přetlaku. Nádrž je možné odvodnit samostatným ventilem. Nádrž je vybavena vodoznakem umístěným v zorném poli obsluhy zařízení. Plnící hrdlo nádrže je vybaveno kulovým ventilem a pevnou hadicovou spojkou D25mm.</w:t>
      </w:r>
    </w:p>
    <w:p w:rsidR="001832BD" w:rsidRPr="00271855" w:rsidRDefault="001832BD" w:rsidP="002323EC">
      <w:pPr>
        <w:pStyle w:val="Normlnweb"/>
        <w:spacing w:before="0" w:beforeAutospacing="0" w:after="200" w:afterAutospacing="0"/>
        <w:jc w:val="both"/>
        <w:rPr>
          <w:rFonts w:ascii="Calibri" w:hAnsi="Calibri" w:cs="Calibri"/>
          <w:sz w:val="22"/>
          <w:szCs w:val="22"/>
        </w:rPr>
      </w:pPr>
      <w:r w:rsidRPr="00271855">
        <w:rPr>
          <w:rStyle w:val="Siln"/>
          <w:rFonts w:ascii="Calibri" w:hAnsi="Calibri" w:cs="Calibri"/>
          <w:bCs w:val="0"/>
          <w:sz w:val="22"/>
          <w:szCs w:val="22"/>
        </w:rPr>
        <w:t>3.22.</w:t>
      </w:r>
      <w:r w:rsidRPr="00271855">
        <w:rPr>
          <w:rFonts w:ascii="Calibri" w:hAnsi="Calibri" w:cs="Calibri"/>
          <w:sz w:val="22"/>
          <w:szCs w:val="22"/>
        </w:rPr>
        <w:t xml:space="preserve"> VEA je vybaveno nádržkou na pěnidlo o objemu nejméně 4 litrů, která je uzavíratelná kulovým ventilem a je propojena s vodní nádrží.</w:t>
      </w:r>
    </w:p>
    <w:p w:rsidR="001832BD" w:rsidRPr="00271855" w:rsidRDefault="001832BD" w:rsidP="002323EC">
      <w:pPr>
        <w:spacing w:line="240" w:lineRule="auto"/>
        <w:jc w:val="both"/>
        <w:rPr>
          <w:rFonts w:cs="Calibri"/>
        </w:rPr>
      </w:pPr>
      <w:r w:rsidRPr="00271855">
        <w:rPr>
          <w:rFonts w:cs="Calibri"/>
          <w:b/>
          <w:color w:val="000000"/>
        </w:rPr>
        <w:t xml:space="preserve">3.23. </w:t>
      </w:r>
      <w:r w:rsidRPr="00271855">
        <w:rPr>
          <w:rFonts w:cs="Calibri"/>
          <w:color w:val="000000"/>
        </w:rPr>
        <w:t>Nápravy jsou uspořádány v provedení 4x4.</w:t>
      </w:r>
    </w:p>
    <w:p w:rsidR="001832BD" w:rsidRPr="00271855" w:rsidRDefault="001832BD" w:rsidP="002323EC">
      <w:pPr>
        <w:jc w:val="both"/>
        <w:rPr>
          <w:rFonts w:cs="Calibri"/>
        </w:rPr>
      </w:pPr>
      <w:r w:rsidRPr="00271855">
        <w:rPr>
          <w:rFonts w:cs="Calibri"/>
          <w:b/>
        </w:rPr>
        <w:t>3.24.</w:t>
      </w:r>
      <w:r w:rsidRPr="00271855">
        <w:rPr>
          <w:rFonts w:cs="Calibri"/>
        </w:rPr>
        <w:t xml:space="preserve"> Celková hmotnost VEA je nejvíce 3500kg.</w:t>
      </w:r>
    </w:p>
    <w:p w:rsidR="001832BD" w:rsidRPr="00271855" w:rsidRDefault="001832BD" w:rsidP="002323EC">
      <w:pPr>
        <w:jc w:val="both"/>
        <w:rPr>
          <w:rFonts w:cs="Calibri"/>
        </w:rPr>
      </w:pPr>
      <w:r w:rsidRPr="00271855">
        <w:rPr>
          <w:rFonts w:cs="Calibri"/>
          <w:b/>
        </w:rPr>
        <w:t>3.25.</w:t>
      </w:r>
      <w:r w:rsidRPr="00271855">
        <w:rPr>
          <w:rFonts w:cs="Calibri"/>
        </w:rPr>
        <w:t xml:space="preserve"> Užitečná hmotnost podvozku použitého pro výrobu VEA je nejméně 1000kg.</w:t>
      </w:r>
    </w:p>
    <w:p w:rsidR="001832BD" w:rsidRPr="00271855" w:rsidRDefault="001832BD" w:rsidP="002323EC">
      <w:pPr>
        <w:jc w:val="both"/>
        <w:rPr>
          <w:rFonts w:cs="Calibri"/>
        </w:rPr>
      </w:pPr>
      <w:r w:rsidRPr="00271855">
        <w:rPr>
          <w:rFonts w:cs="Calibri"/>
          <w:b/>
        </w:rPr>
        <w:t>3.26.</w:t>
      </w:r>
      <w:r w:rsidRPr="00271855">
        <w:rPr>
          <w:rFonts w:cs="Calibri"/>
        </w:rPr>
        <w:t xml:space="preserve"> Náhradní kolo k VEA je dodáno samostatně (příbalem), VEA je přesto vybaven veškerým příslušenstvím potřebným pro výměnu kola a další povinnou výbavou motorových a přípojných vozidel stanovenou právním předpisem.</w:t>
      </w:r>
    </w:p>
    <w:p w:rsidR="001832BD" w:rsidRPr="00271855" w:rsidRDefault="001832BD" w:rsidP="00E1454E">
      <w:pPr>
        <w:pStyle w:val="Bezmezer"/>
        <w:rPr>
          <w:rFonts w:cs="Calibri"/>
        </w:rPr>
      </w:pPr>
      <w:r w:rsidRPr="00271855">
        <w:rPr>
          <w:rFonts w:cs="Calibri"/>
          <w:b/>
        </w:rPr>
        <w:t>3.27.</w:t>
      </w:r>
      <w:r w:rsidRPr="00271855">
        <w:rPr>
          <w:rFonts w:cs="Calibri"/>
        </w:rPr>
        <w:t xml:space="preserve"> Výrobce VEA (dodavatel) dodá požární příslušenství podle vyhlášky č. 35/2007 Sb., ve znění vyhlášky č. 53/2010 Sb., s výjimkou položek dodaných zadavatelem:</w:t>
      </w:r>
    </w:p>
    <w:p w:rsidR="001832BD" w:rsidRPr="00271855" w:rsidRDefault="001832BD" w:rsidP="00271855">
      <w:pPr>
        <w:pStyle w:val="Bezmezer"/>
        <w:numPr>
          <w:ilvl w:val="0"/>
          <w:numId w:val="25"/>
        </w:numPr>
        <w:rPr>
          <w:rFonts w:cs="Calibri"/>
        </w:rPr>
      </w:pPr>
      <w:r w:rsidRPr="00271855">
        <w:rPr>
          <w:rFonts w:cs="Calibri"/>
        </w:rPr>
        <w:t>vyprošťovací nůž (ř</w:t>
      </w:r>
      <w:r w:rsidR="007D28A8">
        <w:rPr>
          <w:rFonts w:cs="Calibri"/>
        </w:rPr>
        <w:t>ezák) na bezpečnostní pásy 2 ks</w:t>
      </w:r>
    </w:p>
    <w:p w:rsidR="001832BD" w:rsidRPr="00271855" w:rsidRDefault="007D28A8" w:rsidP="00271855">
      <w:pPr>
        <w:pStyle w:val="Bezmezer"/>
        <w:numPr>
          <w:ilvl w:val="0"/>
          <w:numId w:val="25"/>
        </w:numPr>
        <w:rPr>
          <w:rFonts w:cs="Calibri"/>
        </w:rPr>
      </w:pPr>
      <w:r>
        <w:rPr>
          <w:rFonts w:cs="Calibri"/>
        </w:rPr>
        <w:t>megafon (příbalem)</w:t>
      </w:r>
      <w:r w:rsidR="0060263C">
        <w:rPr>
          <w:rFonts w:cs="Calibri"/>
        </w:rPr>
        <w:t xml:space="preserve"> </w:t>
      </w:r>
      <w:r>
        <w:rPr>
          <w:rFonts w:cs="Calibri"/>
        </w:rPr>
        <w:t>1</w:t>
      </w:r>
      <w:r w:rsidR="00245F18">
        <w:rPr>
          <w:rFonts w:cs="Calibri"/>
        </w:rPr>
        <w:t xml:space="preserve"> </w:t>
      </w:r>
      <w:r>
        <w:rPr>
          <w:rFonts w:cs="Calibri"/>
        </w:rPr>
        <w:t>ks</w:t>
      </w:r>
      <w:r w:rsidR="001832BD" w:rsidRPr="00271855">
        <w:rPr>
          <w:rFonts w:cs="Calibri"/>
        </w:rPr>
        <w:t xml:space="preserve"> </w:t>
      </w:r>
    </w:p>
    <w:p w:rsidR="001832BD" w:rsidRPr="00271855" w:rsidRDefault="001832BD" w:rsidP="00271855">
      <w:pPr>
        <w:pStyle w:val="Bezmezer"/>
        <w:numPr>
          <w:ilvl w:val="0"/>
          <w:numId w:val="25"/>
        </w:numPr>
        <w:rPr>
          <w:rFonts w:cs="Calibri"/>
        </w:rPr>
      </w:pPr>
      <w:r w:rsidRPr="00271855">
        <w:rPr>
          <w:rFonts w:cs="Calibri"/>
        </w:rPr>
        <w:t>sadu vest (VZ, Spojení, Náčelník Š., Týl, A</w:t>
      </w:r>
      <w:r w:rsidR="007D28A8">
        <w:rPr>
          <w:rFonts w:cs="Calibri"/>
        </w:rPr>
        <w:t>nalýza, Nasazení, Člen Š.) 1 ks</w:t>
      </w:r>
    </w:p>
    <w:p w:rsidR="001832BD" w:rsidRPr="00271855" w:rsidRDefault="001832BD" w:rsidP="00271855">
      <w:pPr>
        <w:pStyle w:val="Bezmezer"/>
        <w:numPr>
          <w:ilvl w:val="0"/>
          <w:numId w:val="25"/>
        </w:numPr>
        <w:rPr>
          <w:rFonts w:cs="Calibri"/>
        </w:rPr>
      </w:pPr>
      <w:r w:rsidRPr="00271855">
        <w:rPr>
          <w:rFonts w:cs="Calibri"/>
        </w:rPr>
        <w:t>požární světlomet 12 V s magnetickým ú</w:t>
      </w:r>
      <w:r w:rsidR="007D28A8">
        <w:rPr>
          <w:rFonts w:cs="Calibri"/>
        </w:rPr>
        <w:t>chytem a kloubovým držákem 2 ks</w:t>
      </w:r>
    </w:p>
    <w:p w:rsidR="001832BD" w:rsidRPr="00271855" w:rsidRDefault="001832BD" w:rsidP="00271855">
      <w:pPr>
        <w:pStyle w:val="Bezmezer"/>
        <w:numPr>
          <w:ilvl w:val="0"/>
          <w:numId w:val="25"/>
        </w:numPr>
        <w:rPr>
          <w:rFonts w:cs="Calibri"/>
        </w:rPr>
      </w:pPr>
      <w:r w:rsidRPr="00271855">
        <w:rPr>
          <w:rFonts w:cs="Calibri"/>
        </w:rPr>
        <w:t>kuže</w:t>
      </w:r>
      <w:r w:rsidR="007D28A8">
        <w:rPr>
          <w:rFonts w:cs="Calibri"/>
        </w:rPr>
        <w:t>l výstražný skládací 6 ks</w:t>
      </w:r>
    </w:p>
    <w:p w:rsidR="001832BD" w:rsidRPr="00271855" w:rsidRDefault="001832BD" w:rsidP="00271855">
      <w:pPr>
        <w:pStyle w:val="Bezmezer"/>
        <w:numPr>
          <w:ilvl w:val="0"/>
          <w:numId w:val="25"/>
        </w:numPr>
        <w:rPr>
          <w:rFonts w:cs="Calibri"/>
        </w:rPr>
      </w:pPr>
      <w:r w:rsidRPr="00271855">
        <w:rPr>
          <w:rFonts w:cs="Calibri"/>
        </w:rPr>
        <w:t>magnetické LED blikače s inteligentní synchroniza</w:t>
      </w:r>
      <w:r w:rsidR="007D28A8">
        <w:rPr>
          <w:rFonts w:cs="Calibri"/>
        </w:rPr>
        <w:t>cí blikání, oranžové barvy 6 ks</w:t>
      </w:r>
    </w:p>
    <w:p w:rsidR="001832BD" w:rsidRPr="00271855" w:rsidRDefault="001832BD" w:rsidP="00271855">
      <w:pPr>
        <w:pStyle w:val="Bezmezer"/>
        <w:numPr>
          <w:ilvl w:val="0"/>
          <w:numId w:val="25"/>
        </w:numPr>
        <w:rPr>
          <w:rFonts w:cs="Calibri"/>
        </w:rPr>
      </w:pPr>
      <w:r w:rsidRPr="00271855">
        <w:rPr>
          <w:rFonts w:cs="Calibri"/>
        </w:rPr>
        <w:t>lék</w:t>
      </w:r>
      <w:r w:rsidR="007D28A8">
        <w:rPr>
          <w:rFonts w:cs="Calibri"/>
        </w:rPr>
        <w:t>árnička (batoh) velikost II</w:t>
      </w:r>
      <w:r w:rsidR="00930D9E">
        <w:rPr>
          <w:rFonts w:cs="Calibri"/>
        </w:rPr>
        <w:t xml:space="preserve"> </w:t>
      </w:r>
      <w:r w:rsidR="007D28A8">
        <w:rPr>
          <w:rFonts w:cs="Calibri"/>
        </w:rPr>
        <w:t>1 ks</w:t>
      </w:r>
    </w:p>
    <w:p w:rsidR="001832BD" w:rsidRPr="00271855" w:rsidRDefault="001832BD" w:rsidP="00271855">
      <w:pPr>
        <w:pStyle w:val="Odstavecseseznamem"/>
        <w:numPr>
          <w:ilvl w:val="0"/>
          <w:numId w:val="25"/>
        </w:numPr>
        <w:rPr>
          <w:rFonts w:cs="Calibri"/>
        </w:rPr>
      </w:pPr>
      <w:r w:rsidRPr="00271855">
        <w:rPr>
          <w:rFonts w:cs="Calibri"/>
        </w:rPr>
        <w:t>vytyčovací páska s nápisem HASIČI VSTUP ZAKÁZÁN (délky 500m)1 ks</w:t>
      </w:r>
      <w:r w:rsidR="005C7564">
        <w:rPr>
          <w:rFonts w:cs="Calibri"/>
        </w:rPr>
        <w:t>.</w:t>
      </w:r>
    </w:p>
    <w:p w:rsidR="001832BD" w:rsidRPr="00271855" w:rsidRDefault="001832BD" w:rsidP="00E1454E">
      <w:pPr>
        <w:pStyle w:val="Bezmezer"/>
        <w:rPr>
          <w:rFonts w:cs="Calibri"/>
        </w:rPr>
      </w:pPr>
      <w:r w:rsidRPr="00271855">
        <w:rPr>
          <w:rFonts w:cs="Calibri"/>
          <w:b/>
        </w:rPr>
        <w:t>3.28.</w:t>
      </w:r>
      <w:r w:rsidRPr="00271855">
        <w:rPr>
          <w:rFonts w:cs="Calibri"/>
        </w:rPr>
        <w:t xml:space="preserve"> Zadavatel dodá pro upevnění do úložného prostoru účelové nástavby nebo kabiny VEA následující položky vlastního požárního příslušenství: </w:t>
      </w:r>
    </w:p>
    <w:p w:rsidR="001832BD" w:rsidRPr="00271855" w:rsidRDefault="001832BD" w:rsidP="00271855">
      <w:pPr>
        <w:pStyle w:val="Bezmezer"/>
        <w:numPr>
          <w:ilvl w:val="0"/>
          <w:numId w:val="24"/>
        </w:numPr>
        <w:rPr>
          <w:rFonts w:cs="Calibri"/>
        </w:rPr>
      </w:pPr>
      <w:r w:rsidRPr="00271855">
        <w:rPr>
          <w:rFonts w:cs="Calibri"/>
        </w:rPr>
        <w:t>rukavice lékařské pro jednorázové použití nesterilní (balení 100 kus) 1 ks</w:t>
      </w:r>
    </w:p>
    <w:p w:rsidR="001832BD" w:rsidRDefault="008F7169" w:rsidP="00271855">
      <w:pPr>
        <w:pStyle w:val="Bezmezer"/>
        <w:numPr>
          <w:ilvl w:val="0"/>
          <w:numId w:val="24"/>
        </w:numPr>
        <w:rPr>
          <w:rFonts w:cs="Calibri"/>
        </w:rPr>
      </w:pPr>
      <w:proofErr w:type="spellStart"/>
      <w:r>
        <w:rPr>
          <w:rFonts w:cs="Calibri"/>
        </w:rPr>
        <w:t>termofólie</w:t>
      </w:r>
      <w:proofErr w:type="spellEnd"/>
      <w:r>
        <w:rPr>
          <w:rFonts w:cs="Calibri"/>
        </w:rPr>
        <w:t xml:space="preserve"> 2x2m 2 ks </w:t>
      </w:r>
    </w:p>
    <w:p w:rsidR="00B04976" w:rsidRPr="00B04976" w:rsidRDefault="00B04976" w:rsidP="00B04976">
      <w:pPr>
        <w:pStyle w:val="Bezmezer"/>
        <w:numPr>
          <w:ilvl w:val="0"/>
          <w:numId w:val="24"/>
        </w:numPr>
        <w:rPr>
          <w:rFonts w:cs="Calibri"/>
        </w:rPr>
      </w:pPr>
      <w:r w:rsidRPr="00271855">
        <w:rPr>
          <w:rFonts w:cs="Calibri"/>
        </w:rPr>
        <w:t xml:space="preserve">dalekohled </w:t>
      </w:r>
      <w:r>
        <w:rPr>
          <w:rFonts w:cs="Calibri"/>
        </w:rPr>
        <w:t>minimálně 10x50 (příbalem) 1 ks</w:t>
      </w:r>
    </w:p>
    <w:p w:rsidR="001832BD" w:rsidRPr="00271855" w:rsidRDefault="001832BD" w:rsidP="00271855">
      <w:pPr>
        <w:pStyle w:val="Bezmezer"/>
        <w:numPr>
          <w:ilvl w:val="0"/>
          <w:numId w:val="24"/>
        </w:numPr>
        <w:rPr>
          <w:rFonts w:cs="Calibri"/>
        </w:rPr>
      </w:pPr>
      <w:r w:rsidRPr="00271855">
        <w:rPr>
          <w:rFonts w:cs="Calibri"/>
        </w:rPr>
        <w:t xml:space="preserve">přenosný hasicí přístroj práškový s hasicí schopností 34A a </w:t>
      </w:r>
      <w:r w:rsidR="008F7169">
        <w:rPr>
          <w:rFonts w:cs="Calibri"/>
        </w:rPr>
        <w:t>zároveň 183B 1 ks</w:t>
      </w:r>
    </w:p>
    <w:p w:rsidR="001832BD" w:rsidRPr="00271855" w:rsidRDefault="001832BD" w:rsidP="00271855">
      <w:pPr>
        <w:pStyle w:val="Bezmezer"/>
        <w:numPr>
          <w:ilvl w:val="0"/>
          <w:numId w:val="24"/>
        </w:numPr>
        <w:rPr>
          <w:rFonts w:cs="Calibri"/>
        </w:rPr>
      </w:pPr>
      <w:r w:rsidRPr="00271855">
        <w:rPr>
          <w:rFonts w:cs="Calibri"/>
        </w:rPr>
        <w:t>přenos</w:t>
      </w:r>
      <w:r w:rsidR="008F7169">
        <w:rPr>
          <w:rFonts w:cs="Calibri"/>
        </w:rPr>
        <w:t>ný hasicí přístroj CO2 89B 1 ks</w:t>
      </w:r>
    </w:p>
    <w:p w:rsidR="001832BD" w:rsidRPr="00271855" w:rsidRDefault="001832BD" w:rsidP="00271855">
      <w:pPr>
        <w:pStyle w:val="Bezmezer"/>
        <w:numPr>
          <w:ilvl w:val="0"/>
          <w:numId w:val="24"/>
        </w:numPr>
        <w:rPr>
          <w:rFonts w:cs="Calibri"/>
        </w:rPr>
      </w:pPr>
      <w:r w:rsidRPr="00271855">
        <w:rPr>
          <w:rFonts w:cs="Calibri"/>
        </w:rPr>
        <w:t>ruční v</w:t>
      </w:r>
      <w:r w:rsidR="008F7169">
        <w:rPr>
          <w:rFonts w:cs="Calibri"/>
        </w:rPr>
        <w:t>yprošťovací nástroj (VRVN)1 ks</w:t>
      </w:r>
    </w:p>
    <w:p w:rsidR="001832BD" w:rsidRPr="00271855" w:rsidRDefault="001832BD" w:rsidP="00271855">
      <w:pPr>
        <w:pStyle w:val="Bezmezer"/>
        <w:numPr>
          <w:ilvl w:val="0"/>
          <w:numId w:val="24"/>
        </w:numPr>
        <w:rPr>
          <w:rFonts w:cs="Calibri"/>
        </w:rPr>
      </w:pPr>
      <w:proofErr w:type="spellStart"/>
      <w:r w:rsidRPr="00271855">
        <w:rPr>
          <w:rFonts w:cs="Calibri"/>
        </w:rPr>
        <w:t>nízkoprůtažné</w:t>
      </w:r>
      <w:proofErr w:type="spellEnd"/>
      <w:r w:rsidRPr="00271855">
        <w:rPr>
          <w:rFonts w:cs="Calibri"/>
        </w:rPr>
        <w:t xml:space="preserve"> lano s opláštěným jádre</w:t>
      </w:r>
      <w:r w:rsidR="008F7169">
        <w:rPr>
          <w:rFonts w:cs="Calibri"/>
        </w:rPr>
        <w:t>m typu A 30m (průměr 10mm) 1 ks</w:t>
      </w:r>
    </w:p>
    <w:p w:rsidR="001832BD" w:rsidRPr="00271855" w:rsidRDefault="008F7169" w:rsidP="00271855">
      <w:pPr>
        <w:pStyle w:val="Bezmezer"/>
        <w:numPr>
          <w:ilvl w:val="0"/>
          <w:numId w:val="24"/>
        </w:numPr>
        <w:rPr>
          <w:rFonts w:cs="Calibri"/>
        </w:rPr>
      </w:pPr>
      <w:r>
        <w:rPr>
          <w:rFonts w:cs="Calibri"/>
        </w:rPr>
        <w:lastRenderedPageBreak/>
        <w:t>pákové nůžky 1 ks</w:t>
      </w:r>
    </w:p>
    <w:p w:rsidR="001832BD" w:rsidRPr="00271855" w:rsidRDefault="008F7169" w:rsidP="00271855">
      <w:pPr>
        <w:pStyle w:val="Bezmezer"/>
        <w:numPr>
          <w:ilvl w:val="0"/>
          <w:numId w:val="24"/>
        </w:numPr>
        <w:rPr>
          <w:rFonts w:cs="Calibri"/>
        </w:rPr>
      </w:pPr>
      <w:r>
        <w:rPr>
          <w:rFonts w:cs="Calibri"/>
        </w:rPr>
        <w:t>kanystr na PHM 5,0l 1 ks</w:t>
      </w:r>
    </w:p>
    <w:p w:rsidR="001832BD" w:rsidRPr="00271855" w:rsidRDefault="001832BD" w:rsidP="00271855">
      <w:pPr>
        <w:pStyle w:val="Bezmezer"/>
        <w:numPr>
          <w:ilvl w:val="0"/>
          <w:numId w:val="24"/>
        </w:numPr>
        <w:rPr>
          <w:rFonts w:cs="Calibri"/>
        </w:rPr>
      </w:pPr>
      <w:r w:rsidRPr="00271855">
        <w:rPr>
          <w:rFonts w:cs="Calibri"/>
        </w:rPr>
        <w:t>motorová řetězová pila (</w:t>
      </w:r>
      <w:proofErr w:type="spellStart"/>
      <w:r w:rsidRPr="00271855">
        <w:rPr>
          <w:rFonts w:cs="Calibri"/>
        </w:rPr>
        <w:t>Husqvarna</w:t>
      </w:r>
      <w:proofErr w:type="spellEnd"/>
      <w:r w:rsidRPr="00271855">
        <w:rPr>
          <w:rFonts w:cs="Calibri"/>
        </w:rPr>
        <w:t xml:space="preserve"> 360) 1 ks</w:t>
      </w:r>
    </w:p>
    <w:p w:rsidR="001832BD" w:rsidRPr="00271855" w:rsidRDefault="001832BD" w:rsidP="00271855">
      <w:pPr>
        <w:pStyle w:val="Bezmezer"/>
        <w:numPr>
          <w:ilvl w:val="0"/>
          <w:numId w:val="24"/>
        </w:numPr>
        <w:rPr>
          <w:rFonts w:cs="Calibri"/>
        </w:rPr>
      </w:pPr>
      <w:r w:rsidRPr="00271855">
        <w:rPr>
          <w:rFonts w:cs="Calibri"/>
        </w:rPr>
        <w:t>kufr na příslušenstv</w:t>
      </w:r>
      <w:r w:rsidR="008F7169">
        <w:rPr>
          <w:rFonts w:cs="Calibri"/>
        </w:rPr>
        <w:t>í k motorové řetězové pile 1 ks</w:t>
      </w:r>
    </w:p>
    <w:p w:rsidR="001832BD" w:rsidRPr="00271855" w:rsidRDefault="008F7169" w:rsidP="00271855">
      <w:pPr>
        <w:pStyle w:val="Bezmezer"/>
        <w:numPr>
          <w:ilvl w:val="0"/>
          <w:numId w:val="24"/>
        </w:numPr>
        <w:rPr>
          <w:rFonts w:cs="Calibri"/>
        </w:rPr>
      </w:pPr>
      <w:r>
        <w:rPr>
          <w:rFonts w:cs="Calibri"/>
        </w:rPr>
        <w:t>obracecí lesní lopatka 1 ks</w:t>
      </w:r>
    </w:p>
    <w:p w:rsidR="001832BD" w:rsidRPr="00271855" w:rsidRDefault="008F7169" w:rsidP="00271855">
      <w:pPr>
        <w:pStyle w:val="Bezmezer"/>
        <w:numPr>
          <w:ilvl w:val="0"/>
          <w:numId w:val="24"/>
        </w:numPr>
        <w:rPr>
          <w:rFonts w:cs="Calibri"/>
        </w:rPr>
      </w:pPr>
      <w:r>
        <w:rPr>
          <w:rFonts w:cs="Calibri"/>
        </w:rPr>
        <w:t>sekera dřevorubecká 1 ks</w:t>
      </w:r>
    </w:p>
    <w:p w:rsidR="001832BD" w:rsidRPr="00271855" w:rsidRDefault="008F7169" w:rsidP="00271855">
      <w:pPr>
        <w:pStyle w:val="Bezmezer"/>
        <w:numPr>
          <w:ilvl w:val="0"/>
          <w:numId w:val="24"/>
        </w:numPr>
        <w:rPr>
          <w:rFonts w:cs="Calibri"/>
          <w:color w:val="292B2C"/>
        </w:rPr>
      </w:pPr>
      <w:r>
        <w:rPr>
          <w:rFonts w:cs="Calibri"/>
          <w:color w:val="292B2C"/>
        </w:rPr>
        <w:t>ploché páčidlo 1 ks</w:t>
      </w:r>
    </w:p>
    <w:p w:rsidR="001832BD" w:rsidRPr="00271855" w:rsidRDefault="008F7169" w:rsidP="00271855">
      <w:pPr>
        <w:pStyle w:val="Bezmezer"/>
        <w:numPr>
          <w:ilvl w:val="0"/>
          <w:numId w:val="24"/>
        </w:numPr>
        <w:rPr>
          <w:rFonts w:cs="Calibri"/>
        </w:rPr>
      </w:pPr>
      <w:r>
        <w:rPr>
          <w:rFonts w:cs="Calibri"/>
        </w:rPr>
        <w:t>cestářské koště 2 ks</w:t>
      </w:r>
    </w:p>
    <w:p w:rsidR="001832BD" w:rsidRPr="00271855" w:rsidRDefault="008F7169" w:rsidP="00271855">
      <w:pPr>
        <w:pStyle w:val="Bezmezer"/>
        <w:numPr>
          <w:ilvl w:val="0"/>
          <w:numId w:val="24"/>
        </w:numPr>
        <w:rPr>
          <w:rFonts w:cs="Calibri"/>
        </w:rPr>
      </w:pPr>
      <w:r>
        <w:rPr>
          <w:rFonts w:cs="Calibri"/>
        </w:rPr>
        <w:t>lopata hliníková 1 ks</w:t>
      </w:r>
    </w:p>
    <w:p w:rsidR="001832BD" w:rsidRPr="00271855" w:rsidRDefault="001832BD" w:rsidP="00271855">
      <w:pPr>
        <w:pStyle w:val="Bezmezer"/>
        <w:numPr>
          <w:ilvl w:val="0"/>
          <w:numId w:val="24"/>
        </w:numPr>
        <w:rPr>
          <w:rFonts w:cs="Calibri"/>
        </w:rPr>
      </w:pPr>
      <w:r>
        <w:rPr>
          <w:rFonts w:cs="Calibri"/>
        </w:rPr>
        <w:t xml:space="preserve">Sorbent sypký </w:t>
      </w:r>
      <w:r w:rsidR="008F7169">
        <w:rPr>
          <w:rFonts w:cs="Calibri"/>
        </w:rPr>
        <w:t>(10kg v barelu) 1 ks</w:t>
      </w:r>
    </w:p>
    <w:p w:rsidR="001832BD" w:rsidRPr="00271855" w:rsidRDefault="008F7169" w:rsidP="00271855">
      <w:pPr>
        <w:pStyle w:val="Bezmezer"/>
        <w:numPr>
          <w:ilvl w:val="0"/>
          <w:numId w:val="24"/>
        </w:numPr>
        <w:rPr>
          <w:rFonts w:cs="Calibri"/>
        </w:rPr>
      </w:pPr>
      <w:r>
        <w:rPr>
          <w:rFonts w:cs="Calibri"/>
        </w:rPr>
        <w:t>nádoba na úkapy 20l 1 ks</w:t>
      </w:r>
    </w:p>
    <w:p w:rsidR="001832BD" w:rsidRPr="00271855" w:rsidRDefault="001832BD" w:rsidP="00271855">
      <w:pPr>
        <w:pStyle w:val="Bezmezer"/>
        <w:numPr>
          <w:ilvl w:val="0"/>
          <w:numId w:val="24"/>
        </w:numPr>
        <w:rPr>
          <w:rFonts w:cs="Calibri"/>
        </w:rPr>
      </w:pPr>
      <w:r w:rsidRPr="00271855">
        <w:rPr>
          <w:rFonts w:cs="Calibri"/>
        </w:rPr>
        <w:t xml:space="preserve">hadrové </w:t>
      </w:r>
      <w:proofErr w:type="spellStart"/>
      <w:r w:rsidRPr="00271855">
        <w:rPr>
          <w:rFonts w:cs="Calibri"/>
        </w:rPr>
        <w:t>sorbční</w:t>
      </w:r>
      <w:proofErr w:type="spellEnd"/>
      <w:r w:rsidRPr="00271855">
        <w:rPr>
          <w:rFonts w:cs="Calibri"/>
        </w:rPr>
        <w:t xml:space="preserve"> čt</w:t>
      </w:r>
      <w:r w:rsidR="008F7169">
        <w:rPr>
          <w:rFonts w:cs="Calibri"/>
        </w:rPr>
        <w:t>verce hydrofobní 4 ks</w:t>
      </w:r>
    </w:p>
    <w:p w:rsidR="001832BD" w:rsidRPr="00271855" w:rsidRDefault="001832BD" w:rsidP="00271855">
      <w:pPr>
        <w:pStyle w:val="Bezmezer"/>
        <w:numPr>
          <w:ilvl w:val="0"/>
          <w:numId w:val="24"/>
        </w:numPr>
        <w:rPr>
          <w:rFonts w:cs="Calibri"/>
        </w:rPr>
      </w:pPr>
      <w:r w:rsidRPr="00271855">
        <w:rPr>
          <w:rFonts w:cs="Calibri"/>
        </w:rPr>
        <w:t xml:space="preserve">dýchací přístroj (Pluto 300 </w:t>
      </w:r>
      <w:proofErr w:type="spellStart"/>
      <w:r w:rsidRPr="00271855">
        <w:rPr>
          <w:rFonts w:cs="Calibri"/>
        </w:rPr>
        <w:t>Fireman</w:t>
      </w:r>
      <w:proofErr w:type="spellEnd"/>
      <w:r w:rsidRPr="00271855">
        <w:rPr>
          <w:rFonts w:cs="Calibri"/>
        </w:rPr>
        <w:t>) 1 ks</w:t>
      </w:r>
    </w:p>
    <w:p w:rsidR="001832BD" w:rsidRPr="00271855" w:rsidRDefault="001832BD" w:rsidP="00271855">
      <w:pPr>
        <w:pStyle w:val="Bezmezer"/>
        <w:numPr>
          <w:ilvl w:val="0"/>
          <w:numId w:val="24"/>
        </w:numPr>
        <w:rPr>
          <w:rFonts w:cs="Calibri"/>
        </w:rPr>
      </w:pPr>
      <w:r w:rsidRPr="00271855">
        <w:rPr>
          <w:rFonts w:cs="Calibri"/>
        </w:rPr>
        <w:t>náhradní tlaková, oce</w:t>
      </w:r>
      <w:r w:rsidR="008F7169">
        <w:rPr>
          <w:rFonts w:cs="Calibri"/>
        </w:rPr>
        <w:t>lová láhev30MPa o objemu 6l</w:t>
      </w:r>
      <w:r w:rsidR="00B7524D">
        <w:rPr>
          <w:rFonts w:cs="Calibri"/>
        </w:rPr>
        <w:t xml:space="preserve"> </w:t>
      </w:r>
      <w:r w:rsidR="008F7169">
        <w:rPr>
          <w:rFonts w:cs="Calibri"/>
        </w:rPr>
        <w:t>1 ks</w:t>
      </w:r>
    </w:p>
    <w:p w:rsidR="001832BD" w:rsidRPr="00271855" w:rsidRDefault="001832BD" w:rsidP="00271855">
      <w:pPr>
        <w:pStyle w:val="Bezmezer"/>
        <w:numPr>
          <w:ilvl w:val="0"/>
          <w:numId w:val="24"/>
        </w:numPr>
        <w:rPr>
          <w:rFonts w:cs="Calibri"/>
          <w:bCs/>
        </w:rPr>
      </w:pPr>
      <w:r w:rsidRPr="00271855">
        <w:rPr>
          <w:rFonts w:cs="Calibri"/>
          <w:bCs/>
        </w:rPr>
        <w:t>hasicí zařízení VAP (HONDA GX 160 LX) s bubnem 1 ks</w:t>
      </w:r>
    </w:p>
    <w:p w:rsidR="001832BD" w:rsidRPr="00271855" w:rsidRDefault="008F7169" w:rsidP="00271855">
      <w:pPr>
        <w:pStyle w:val="Bezmezer"/>
        <w:numPr>
          <w:ilvl w:val="0"/>
          <w:numId w:val="24"/>
        </w:numPr>
        <w:rPr>
          <w:rFonts w:cs="Calibri"/>
        </w:rPr>
      </w:pPr>
      <w:r>
        <w:rPr>
          <w:rFonts w:cs="Calibri"/>
        </w:rPr>
        <w:t>stahovací popruhy (kurty) 2 ks</w:t>
      </w:r>
    </w:p>
    <w:p w:rsidR="001832BD" w:rsidRPr="00271855" w:rsidRDefault="001832BD" w:rsidP="00271855">
      <w:pPr>
        <w:pStyle w:val="Bezmezer"/>
        <w:numPr>
          <w:ilvl w:val="0"/>
          <w:numId w:val="24"/>
        </w:numPr>
        <w:rPr>
          <w:rFonts w:cs="Calibri"/>
        </w:rPr>
      </w:pPr>
      <w:r w:rsidRPr="00271855">
        <w:rPr>
          <w:rFonts w:cs="Calibri"/>
        </w:rPr>
        <w:t>reflex</w:t>
      </w:r>
      <w:r w:rsidR="008F7169">
        <w:rPr>
          <w:rFonts w:cs="Calibri"/>
        </w:rPr>
        <w:t>ní vesta s nápisem „Hasiči“ 4</w:t>
      </w:r>
      <w:r w:rsidR="00EF0C06">
        <w:rPr>
          <w:rFonts w:cs="Calibri"/>
        </w:rPr>
        <w:t xml:space="preserve"> </w:t>
      </w:r>
      <w:r w:rsidR="008F7169">
        <w:rPr>
          <w:rFonts w:cs="Calibri"/>
        </w:rPr>
        <w:t>ks</w:t>
      </w:r>
    </w:p>
    <w:p w:rsidR="001832BD" w:rsidRPr="00A04D2B" w:rsidRDefault="001832BD" w:rsidP="00271855">
      <w:pPr>
        <w:pStyle w:val="Bezmezer"/>
        <w:numPr>
          <w:ilvl w:val="0"/>
          <w:numId w:val="24"/>
        </w:numPr>
        <w:rPr>
          <w:rFonts w:cs="Calibri"/>
        </w:rPr>
      </w:pPr>
      <w:r w:rsidRPr="00A04D2B">
        <w:rPr>
          <w:rFonts w:cs="Calibri"/>
        </w:rPr>
        <w:t>dobíjecí stojan na ruční svítilnu</w:t>
      </w:r>
      <w:r w:rsidR="004B32CB" w:rsidRPr="00A04D2B">
        <w:rPr>
          <w:rFonts w:cs="Calibri"/>
        </w:rPr>
        <w:t xml:space="preserve"> SURVIVOR</w:t>
      </w:r>
      <w:r w:rsidRPr="00A04D2B">
        <w:rPr>
          <w:rFonts w:cs="Calibri"/>
        </w:rPr>
        <w:t xml:space="preserve"> 4 ks</w:t>
      </w:r>
    </w:p>
    <w:p w:rsidR="001832BD" w:rsidRPr="00A04D2B" w:rsidRDefault="001832BD" w:rsidP="00271855">
      <w:pPr>
        <w:pStyle w:val="Bezmezer"/>
        <w:numPr>
          <w:ilvl w:val="0"/>
          <w:numId w:val="24"/>
        </w:numPr>
        <w:rPr>
          <w:rFonts w:cs="Calibri"/>
        </w:rPr>
      </w:pPr>
      <w:r w:rsidRPr="00A04D2B">
        <w:rPr>
          <w:rFonts w:cs="Calibri"/>
        </w:rPr>
        <w:t>ruční svítilna v provedení LED a ATEX s dobou dobíjení nejvíce 90 minut 4 ks</w:t>
      </w:r>
    </w:p>
    <w:p w:rsidR="001832BD" w:rsidRPr="00271855" w:rsidRDefault="008F7169" w:rsidP="00271855">
      <w:pPr>
        <w:pStyle w:val="Bezmezer"/>
        <w:numPr>
          <w:ilvl w:val="0"/>
          <w:numId w:val="24"/>
        </w:numPr>
        <w:rPr>
          <w:rFonts w:cs="Calibri"/>
        </w:rPr>
      </w:pPr>
      <w:r>
        <w:rPr>
          <w:rFonts w:cs="Calibri"/>
        </w:rPr>
        <w:t>zvedací vaky 2 ks</w:t>
      </w:r>
      <w:r w:rsidR="001832BD" w:rsidRPr="00271855">
        <w:rPr>
          <w:rFonts w:cs="Calibri"/>
        </w:rPr>
        <w:t xml:space="preserve"> </w:t>
      </w:r>
    </w:p>
    <w:p w:rsidR="001832BD" w:rsidRPr="00271855" w:rsidRDefault="001832BD" w:rsidP="00271855">
      <w:pPr>
        <w:pStyle w:val="Bezmezer"/>
        <w:numPr>
          <w:ilvl w:val="0"/>
          <w:numId w:val="24"/>
        </w:numPr>
        <w:rPr>
          <w:rFonts w:cs="Calibri"/>
        </w:rPr>
      </w:pPr>
      <w:r w:rsidRPr="00271855">
        <w:rPr>
          <w:rFonts w:cs="Calibri"/>
        </w:rPr>
        <w:t>hadice spojovac</w:t>
      </w:r>
      <w:r w:rsidR="008F7169">
        <w:rPr>
          <w:rFonts w:cs="Calibri"/>
        </w:rPr>
        <w:t>í na zvedací vaky délky 6m 1 ks</w:t>
      </w:r>
    </w:p>
    <w:p w:rsidR="001832BD" w:rsidRPr="00B9014D" w:rsidRDefault="008F7169" w:rsidP="00B9014D">
      <w:pPr>
        <w:pStyle w:val="Odstavecseseznamem"/>
        <w:numPr>
          <w:ilvl w:val="0"/>
          <w:numId w:val="24"/>
        </w:numPr>
        <w:rPr>
          <w:rFonts w:cs="Calibri"/>
        </w:rPr>
      </w:pPr>
      <w:r>
        <w:t>redukční ventil 20MPa 1 ks</w:t>
      </w:r>
    </w:p>
    <w:p w:rsidR="001832BD" w:rsidRPr="005452C1" w:rsidRDefault="001832BD" w:rsidP="00B9014D">
      <w:pPr>
        <w:pStyle w:val="Odstavecseseznamem"/>
        <w:numPr>
          <w:ilvl w:val="0"/>
          <w:numId w:val="24"/>
        </w:numPr>
        <w:rPr>
          <w:rFonts w:cs="Calibri"/>
        </w:rPr>
      </w:pPr>
      <w:r w:rsidRPr="005452C1">
        <w:t>dobíjecí stojan na ruční radiostanice 2 ks</w:t>
      </w:r>
      <w:r w:rsidR="008F7169" w:rsidRPr="005452C1">
        <w:t>.</w:t>
      </w:r>
    </w:p>
    <w:p w:rsidR="001832BD" w:rsidRPr="00271855" w:rsidRDefault="001832BD" w:rsidP="00B9014D">
      <w:pPr>
        <w:pStyle w:val="Odstavecseseznamem"/>
        <w:ind w:left="360"/>
        <w:rPr>
          <w:rFonts w:cs="Calibri"/>
        </w:rPr>
      </w:pPr>
    </w:p>
    <w:p w:rsidR="001832BD" w:rsidRPr="00271855" w:rsidRDefault="001832BD" w:rsidP="00332DD6">
      <w:pPr>
        <w:pStyle w:val="Bezmezer"/>
        <w:rPr>
          <w:rFonts w:cs="Calibri"/>
          <w:b/>
        </w:rPr>
      </w:pPr>
      <w:r w:rsidRPr="00271855">
        <w:rPr>
          <w:rFonts w:cs="Calibri"/>
          <w:b/>
        </w:rPr>
        <w:t>3.29. Z důvodu bezpečnosti je VEA vybaven nejméně:</w:t>
      </w:r>
    </w:p>
    <w:p w:rsidR="001832BD" w:rsidRPr="00271855" w:rsidRDefault="00323EF5" w:rsidP="008A2613">
      <w:pPr>
        <w:pStyle w:val="Bezmezer"/>
        <w:numPr>
          <w:ilvl w:val="0"/>
          <w:numId w:val="22"/>
        </w:numPr>
        <w:rPr>
          <w:rFonts w:cs="Calibri"/>
        </w:rPr>
      </w:pPr>
      <w:r>
        <w:rPr>
          <w:rFonts w:cs="Calibri"/>
        </w:rPr>
        <w:t>airbagem řidiče</w:t>
      </w:r>
      <w:r w:rsidR="001832BD" w:rsidRPr="00271855">
        <w:rPr>
          <w:rFonts w:cs="Calibri"/>
        </w:rPr>
        <w:t xml:space="preserve"> </w:t>
      </w:r>
    </w:p>
    <w:p w:rsidR="001832BD" w:rsidRPr="00271855" w:rsidRDefault="001832BD" w:rsidP="008A2613">
      <w:pPr>
        <w:pStyle w:val="Bezmezer"/>
        <w:numPr>
          <w:ilvl w:val="0"/>
          <w:numId w:val="22"/>
        </w:numPr>
        <w:rPr>
          <w:rFonts w:cs="Calibri"/>
        </w:rPr>
      </w:pPr>
      <w:r w:rsidRPr="00271855">
        <w:rPr>
          <w:rFonts w:cs="Calibri"/>
        </w:rPr>
        <w:t>airbagem spolujezdce</w:t>
      </w:r>
    </w:p>
    <w:p w:rsidR="001832BD" w:rsidRPr="00271855" w:rsidRDefault="001832BD" w:rsidP="008A2613">
      <w:pPr>
        <w:pStyle w:val="Bezmezer"/>
        <w:numPr>
          <w:ilvl w:val="0"/>
          <w:numId w:val="22"/>
        </w:numPr>
        <w:rPr>
          <w:rFonts w:cs="Calibri"/>
        </w:rPr>
      </w:pPr>
      <w:r w:rsidRPr="00271855">
        <w:rPr>
          <w:rFonts w:cs="Calibri"/>
        </w:rPr>
        <w:t>elektronickým stabilizačním systémem ESP (s možností manuálního odpojení z místa řidiče dl</w:t>
      </w:r>
      <w:r w:rsidR="00323EF5">
        <w:rPr>
          <w:rFonts w:cs="Calibri"/>
        </w:rPr>
        <w:t>e aktuálních jízdních podmínek)</w:t>
      </w:r>
    </w:p>
    <w:p w:rsidR="001832BD" w:rsidRPr="00271855" w:rsidRDefault="00896AC4" w:rsidP="008A2613">
      <w:pPr>
        <w:pStyle w:val="Bezmezer"/>
        <w:numPr>
          <w:ilvl w:val="0"/>
          <w:numId w:val="22"/>
        </w:numPr>
        <w:rPr>
          <w:rFonts w:cs="Calibri"/>
        </w:rPr>
      </w:pPr>
      <w:r>
        <w:rPr>
          <w:rFonts w:cs="Calibri"/>
        </w:rPr>
        <w:t>v</w:t>
      </w:r>
      <w:r w:rsidR="001832BD" w:rsidRPr="00271855">
        <w:rPr>
          <w:rFonts w:cs="Calibri"/>
        </w:rPr>
        <w:t>yhřívanými a elektricky ovládanými zpětnými zrcátky</w:t>
      </w:r>
    </w:p>
    <w:p w:rsidR="00DE404A" w:rsidRDefault="001832BD" w:rsidP="008A2613">
      <w:pPr>
        <w:pStyle w:val="Bezmezer"/>
        <w:numPr>
          <w:ilvl w:val="0"/>
          <w:numId w:val="22"/>
        </w:numPr>
        <w:rPr>
          <w:rFonts w:cs="Calibri"/>
        </w:rPr>
      </w:pPr>
      <w:r w:rsidRPr="00DE404A">
        <w:rPr>
          <w:rFonts w:cs="Calibri"/>
        </w:rPr>
        <w:t>elek</w:t>
      </w:r>
      <w:r w:rsidR="00DE404A">
        <w:rPr>
          <w:rFonts w:cs="Calibri"/>
        </w:rPr>
        <w:t>tricky ovládanými předními okny</w:t>
      </w:r>
    </w:p>
    <w:p w:rsidR="001832BD" w:rsidRPr="00271855" w:rsidRDefault="00DE404A" w:rsidP="008A2613">
      <w:pPr>
        <w:pStyle w:val="Bezmezer"/>
        <w:numPr>
          <w:ilvl w:val="0"/>
          <w:numId w:val="22"/>
        </w:numPr>
        <w:rPr>
          <w:rFonts w:cs="Calibri"/>
        </w:rPr>
      </w:pPr>
      <w:r w:rsidRPr="00DE404A">
        <w:rPr>
          <w:rFonts w:cs="Calibri"/>
        </w:rPr>
        <w:t xml:space="preserve"> </w:t>
      </w:r>
      <w:r>
        <w:rPr>
          <w:rFonts w:cs="Calibri"/>
        </w:rPr>
        <w:t>p</w:t>
      </w:r>
      <w:r w:rsidR="001832BD" w:rsidRPr="00DE404A">
        <w:rPr>
          <w:rFonts w:cs="Calibri"/>
        </w:rPr>
        <w:t>rosklenými okny v posuvných dveřích (vlevo otvíraným)</w:t>
      </w:r>
    </w:p>
    <w:p w:rsidR="001832BD" w:rsidRPr="008141E6" w:rsidRDefault="001832BD" w:rsidP="008A2613">
      <w:pPr>
        <w:pStyle w:val="Bezmezer"/>
        <w:numPr>
          <w:ilvl w:val="0"/>
          <w:numId w:val="22"/>
        </w:numPr>
        <w:rPr>
          <w:rFonts w:cs="Calibri"/>
        </w:rPr>
      </w:pPr>
      <w:r w:rsidRPr="008141E6">
        <w:rPr>
          <w:rFonts w:cs="Calibri"/>
        </w:rPr>
        <w:t>pneumatikami konstruovanými pro c</w:t>
      </w:r>
      <w:r w:rsidR="005F5A82" w:rsidRPr="008141E6">
        <w:rPr>
          <w:rFonts w:cs="Calibri"/>
        </w:rPr>
        <w:t>eloroční provoz s označením M+S</w:t>
      </w:r>
    </w:p>
    <w:p w:rsidR="001832BD" w:rsidRPr="00271855" w:rsidRDefault="001832BD" w:rsidP="008A2613">
      <w:pPr>
        <w:pStyle w:val="Bezmezer"/>
        <w:numPr>
          <w:ilvl w:val="0"/>
          <w:numId w:val="22"/>
        </w:numPr>
        <w:rPr>
          <w:rFonts w:cs="Calibri"/>
        </w:rPr>
      </w:pPr>
      <w:r w:rsidRPr="00271855">
        <w:rPr>
          <w:rFonts w:cs="Calibri"/>
        </w:rPr>
        <w:lastRenderedPageBreak/>
        <w:t>S ohledem na bezpečné nastupování a vystupování v zásahovém oděvu a na různé výšky postav strojníků je VEA vybaven výškově nastavitelným volantem a výškově nastavitelným sedadlem řidiče.</w:t>
      </w:r>
    </w:p>
    <w:p w:rsidR="001832BD" w:rsidRPr="00271855" w:rsidRDefault="00896AC4" w:rsidP="008A2613">
      <w:pPr>
        <w:pStyle w:val="Bezmezer"/>
        <w:numPr>
          <w:ilvl w:val="0"/>
          <w:numId w:val="22"/>
        </w:numPr>
        <w:rPr>
          <w:rFonts w:cs="Calibri"/>
        </w:rPr>
      </w:pPr>
      <w:r>
        <w:rPr>
          <w:rFonts w:cs="Calibri"/>
        </w:rPr>
        <w:t>m</w:t>
      </w:r>
      <w:r w:rsidR="001832BD" w:rsidRPr="00271855">
        <w:rPr>
          <w:rFonts w:cs="Calibri"/>
        </w:rPr>
        <w:t xml:space="preserve">lhovými světlomety se statickým </w:t>
      </w:r>
      <w:proofErr w:type="spellStart"/>
      <w:r w:rsidR="001832BD" w:rsidRPr="00271855">
        <w:rPr>
          <w:rFonts w:cs="Calibri"/>
        </w:rPr>
        <w:t>přisvěcováním</w:t>
      </w:r>
      <w:proofErr w:type="spellEnd"/>
    </w:p>
    <w:p w:rsidR="001832BD" w:rsidRPr="00271855" w:rsidRDefault="00896AC4" w:rsidP="008A2613">
      <w:pPr>
        <w:pStyle w:val="Bezmezer"/>
        <w:numPr>
          <w:ilvl w:val="0"/>
          <w:numId w:val="22"/>
        </w:numPr>
        <w:rPr>
          <w:rFonts w:cs="Calibri"/>
        </w:rPr>
      </w:pPr>
      <w:r>
        <w:rPr>
          <w:rFonts w:cs="Calibri"/>
        </w:rPr>
        <w:t>m</w:t>
      </w:r>
      <w:r w:rsidR="001832BD" w:rsidRPr="00271855">
        <w:rPr>
          <w:rFonts w:cs="Calibri"/>
        </w:rPr>
        <w:t>echanickou uzávěrkou diferenciálu</w:t>
      </w:r>
    </w:p>
    <w:p w:rsidR="001832BD" w:rsidRPr="00271855" w:rsidRDefault="00896AC4" w:rsidP="008A2613">
      <w:pPr>
        <w:pStyle w:val="Bezmezer"/>
        <w:numPr>
          <w:ilvl w:val="0"/>
          <w:numId w:val="22"/>
        </w:numPr>
        <w:rPr>
          <w:rFonts w:cs="Calibri"/>
        </w:rPr>
      </w:pPr>
      <w:r>
        <w:rPr>
          <w:rFonts w:cs="Calibri"/>
        </w:rPr>
        <w:t>a</w:t>
      </w:r>
      <w:r w:rsidR="001832BD" w:rsidRPr="00271855">
        <w:rPr>
          <w:rFonts w:cs="Calibri"/>
        </w:rPr>
        <w:t>sistent pro kompenzaci bočního větru</w:t>
      </w:r>
    </w:p>
    <w:p w:rsidR="001832BD" w:rsidRPr="00271855" w:rsidRDefault="00896AC4" w:rsidP="008A2613">
      <w:pPr>
        <w:pStyle w:val="Bezmezer"/>
        <w:numPr>
          <w:ilvl w:val="0"/>
          <w:numId w:val="22"/>
        </w:numPr>
        <w:rPr>
          <w:rFonts w:cs="Calibri"/>
        </w:rPr>
      </w:pPr>
      <w:r>
        <w:rPr>
          <w:rFonts w:cs="Calibri"/>
        </w:rPr>
        <w:t>a</w:t>
      </w:r>
      <w:r w:rsidR="001832BD" w:rsidRPr="00271855">
        <w:rPr>
          <w:rFonts w:cs="Calibri"/>
        </w:rPr>
        <w:t>sistent pro rozjezd do kopce</w:t>
      </w:r>
    </w:p>
    <w:p w:rsidR="001832BD" w:rsidRPr="00271855" w:rsidRDefault="00896AC4" w:rsidP="008A2613">
      <w:pPr>
        <w:pStyle w:val="Bezmezer"/>
        <w:numPr>
          <w:ilvl w:val="0"/>
          <w:numId w:val="22"/>
        </w:numPr>
        <w:rPr>
          <w:rFonts w:cs="Calibri"/>
        </w:rPr>
      </w:pPr>
      <w:r>
        <w:rPr>
          <w:rFonts w:cs="Calibri"/>
        </w:rPr>
        <w:t>s</w:t>
      </w:r>
      <w:r w:rsidR="001832BD" w:rsidRPr="00271855">
        <w:rPr>
          <w:rFonts w:cs="Calibri"/>
        </w:rPr>
        <w:t>ystémem ASR s možností deaktivace</w:t>
      </w:r>
    </w:p>
    <w:p w:rsidR="001832BD" w:rsidRPr="00271855" w:rsidRDefault="00896AC4" w:rsidP="008A2613">
      <w:pPr>
        <w:pStyle w:val="Odstavecseseznamem"/>
        <w:numPr>
          <w:ilvl w:val="0"/>
          <w:numId w:val="22"/>
        </w:numPr>
        <w:rPr>
          <w:rFonts w:cs="Calibri"/>
        </w:rPr>
      </w:pPr>
      <w:r>
        <w:rPr>
          <w:rFonts w:cs="Calibri"/>
        </w:rPr>
        <w:t>s</w:t>
      </w:r>
      <w:r w:rsidR="001832BD" w:rsidRPr="00271855">
        <w:rPr>
          <w:rFonts w:cs="Calibri"/>
        </w:rPr>
        <w:t>ystém ESP</w:t>
      </w:r>
      <w:r>
        <w:rPr>
          <w:rFonts w:cs="Calibri"/>
        </w:rPr>
        <w:t>.</w:t>
      </w:r>
    </w:p>
    <w:p w:rsidR="001832BD" w:rsidRPr="00271855" w:rsidRDefault="001832BD" w:rsidP="00332DD6">
      <w:pPr>
        <w:pStyle w:val="Bezmezer"/>
        <w:rPr>
          <w:rFonts w:cs="Calibri"/>
          <w:b/>
        </w:rPr>
      </w:pPr>
      <w:r w:rsidRPr="00271855">
        <w:rPr>
          <w:rFonts w:cs="Calibri"/>
          <w:b/>
        </w:rPr>
        <w:t xml:space="preserve">3.30.  Podvozek VEA bude minimálně vybavena: </w:t>
      </w:r>
    </w:p>
    <w:p w:rsidR="001832BD" w:rsidRPr="00271855" w:rsidRDefault="001832BD" w:rsidP="008A2613">
      <w:pPr>
        <w:pStyle w:val="Bezmezer"/>
        <w:numPr>
          <w:ilvl w:val="0"/>
          <w:numId w:val="23"/>
        </w:numPr>
        <w:rPr>
          <w:rFonts w:cs="Calibri"/>
        </w:rPr>
      </w:pPr>
      <w:r w:rsidRPr="00271855">
        <w:rPr>
          <w:rFonts w:cs="Calibri"/>
        </w:rPr>
        <w:t>12V zásuvkou na palubní desce</w:t>
      </w:r>
    </w:p>
    <w:p w:rsidR="001832BD" w:rsidRPr="00271855" w:rsidRDefault="00896AC4" w:rsidP="008A2613">
      <w:pPr>
        <w:pStyle w:val="Bezmezer"/>
        <w:numPr>
          <w:ilvl w:val="0"/>
          <w:numId w:val="23"/>
        </w:numPr>
        <w:rPr>
          <w:rFonts w:cs="Calibri"/>
        </w:rPr>
      </w:pPr>
      <w:r>
        <w:rPr>
          <w:rFonts w:cs="Calibri"/>
        </w:rPr>
        <w:t>a</w:t>
      </w:r>
      <w:r w:rsidR="001832BD" w:rsidRPr="00271855">
        <w:rPr>
          <w:rFonts w:cs="Calibri"/>
        </w:rPr>
        <w:t>utomatickým spínačem denního svícení</w:t>
      </w:r>
    </w:p>
    <w:p w:rsidR="001832BD" w:rsidRPr="00271855" w:rsidRDefault="00896AC4" w:rsidP="008A2613">
      <w:pPr>
        <w:pStyle w:val="Bezmezer"/>
        <w:numPr>
          <w:ilvl w:val="0"/>
          <w:numId w:val="23"/>
        </w:numPr>
        <w:rPr>
          <w:rFonts w:cs="Calibri"/>
        </w:rPr>
      </w:pPr>
      <w:r>
        <w:rPr>
          <w:rFonts w:cs="Calibri"/>
        </w:rPr>
        <w:t>b</w:t>
      </w:r>
      <w:r w:rsidR="001832BD" w:rsidRPr="00271855">
        <w:rPr>
          <w:rFonts w:cs="Calibri"/>
        </w:rPr>
        <w:t>oční posuvnými dveřmi vpravo i vlevo</w:t>
      </w:r>
    </w:p>
    <w:p w:rsidR="001832BD" w:rsidRPr="00271855" w:rsidRDefault="00896AC4" w:rsidP="008A2613">
      <w:pPr>
        <w:pStyle w:val="Bezmezer"/>
        <w:numPr>
          <w:ilvl w:val="0"/>
          <w:numId w:val="23"/>
        </w:numPr>
        <w:rPr>
          <w:rFonts w:cs="Calibri"/>
        </w:rPr>
      </w:pPr>
      <w:r>
        <w:rPr>
          <w:rFonts w:cs="Calibri"/>
        </w:rPr>
        <w:t>c</w:t>
      </w:r>
      <w:r w:rsidR="001832BD" w:rsidRPr="00271855">
        <w:rPr>
          <w:rFonts w:cs="Calibri"/>
        </w:rPr>
        <w:t>entrálním zamykáním s dálkovým ovládáním</w:t>
      </w:r>
    </w:p>
    <w:p w:rsidR="001832BD" w:rsidRPr="00271855" w:rsidRDefault="00896AC4" w:rsidP="008A2613">
      <w:pPr>
        <w:pStyle w:val="Bezmezer"/>
        <w:numPr>
          <w:ilvl w:val="0"/>
          <w:numId w:val="23"/>
        </w:numPr>
        <w:rPr>
          <w:rFonts w:cs="Calibri"/>
        </w:rPr>
      </w:pPr>
      <w:r>
        <w:rPr>
          <w:rFonts w:cs="Calibri"/>
        </w:rPr>
        <w:t>d</w:t>
      </w:r>
      <w:r w:rsidR="001832BD" w:rsidRPr="00271855">
        <w:rPr>
          <w:rFonts w:cs="Calibri"/>
        </w:rPr>
        <w:t>etermálními skly</w:t>
      </w:r>
    </w:p>
    <w:p w:rsidR="001832BD" w:rsidRPr="00271855" w:rsidRDefault="00896AC4" w:rsidP="008A2613">
      <w:pPr>
        <w:pStyle w:val="Bezmezer"/>
        <w:numPr>
          <w:ilvl w:val="0"/>
          <w:numId w:val="23"/>
        </w:numPr>
        <w:rPr>
          <w:rFonts w:cs="Calibri"/>
        </w:rPr>
      </w:pPr>
      <w:r>
        <w:rPr>
          <w:rFonts w:cs="Calibri"/>
        </w:rPr>
        <w:t>e</w:t>
      </w:r>
      <w:r w:rsidR="001832BD" w:rsidRPr="00271855">
        <w:rPr>
          <w:rFonts w:cs="Calibri"/>
        </w:rPr>
        <w:t>lektromechanickým posilovačem řízení se servořízením závislým na rychlosti jízdy</w:t>
      </w:r>
    </w:p>
    <w:p w:rsidR="001832BD" w:rsidRPr="00271855" w:rsidRDefault="00896AC4" w:rsidP="008A2613">
      <w:pPr>
        <w:pStyle w:val="Bezmezer"/>
        <w:numPr>
          <w:ilvl w:val="0"/>
          <w:numId w:val="23"/>
        </w:numPr>
        <w:rPr>
          <w:rFonts w:cs="Calibri"/>
        </w:rPr>
      </w:pPr>
      <w:r>
        <w:rPr>
          <w:rFonts w:cs="Calibri"/>
        </w:rPr>
        <w:t>p</w:t>
      </w:r>
      <w:r w:rsidR="001832BD" w:rsidRPr="00271855">
        <w:rPr>
          <w:rFonts w:cs="Calibri"/>
        </w:rPr>
        <w:t>oloautomatickou klimatizací - elektronicky ovládanou klimatizací v</w:t>
      </w:r>
      <w:r w:rsidR="001832BD">
        <w:rPr>
          <w:rFonts w:cs="Calibri"/>
        </w:rPr>
        <w:t xml:space="preserve"> </w:t>
      </w:r>
      <w:r w:rsidR="001832BD" w:rsidRPr="00271855">
        <w:rPr>
          <w:rFonts w:cs="Calibri"/>
        </w:rPr>
        <w:t>prostoru kabiny řidiče</w:t>
      </w:r>
    </w:p>
    <w:p w:rsidR="001832BD" w:rsidRPr="00271855" w:rsidRDefault="00896AC4" w:rsidP="008A2613">
      <w:pPr>
        <w:pStyle w:val="Bezmezer"/>
        <w:numPr>
          <w:ilvl w:val="0"/>
          <w:numId w:val="23"/>
        </w:numPr>
        <w:rPr>
          <w:rFonts w:cs="Calibri"/>
        </w:rPr>
      </w:pPr>
      <w:r>
        <w:rPr>
          <w:rFonts w:cs="Calibri"/>
        </w:rPr>
        <w:t>p</w:t>
      </w:r>
      <w:r w:rsidR="001832BD" w:rsidRPr="00271855">
        <w:rPr>
          <w:rFonts w:cs="Calibri"/>
        </w:rPr>
        <w:t>olovysokým obložením bočních stěn z</w:t>
      </w:r>
      <w:r w:rsidR="001832BD">
        <w:rPr>
          <w:rFonts w:cs="Calibri"/>
        </w:rPr>
        <w:t xml:space="preserve"> </w:t>
      </w:r>
      <w:r w:rsidR="001832BD" w:rsidRPr="00271855">
        <w:rPr>
          <w:rFonts w:cs="Calibri"/>
        </w:rPr>
        <w:t>tvrdých desek</w:t>
      </w:r>
    </w:p>
    <w:p w:rsidR="001832BD" w:rsidRPr="00271855" w:rsidRDefault="00896AC4" w:rsidP="008A2613">
      <w:pPr>
        <w:pStyle w:val="Bezmezer"/>
        <w:numPr>
          <w:ilvl w:val="0"/>
          <w:numId w:val="23"/>
        </w:numPr>
        <w:rPr>
          <w:rFonts w:cs="Calibri"/>
        </w:rPr>
      </w:pPr>
      <w:r>
        <w:rPr>
          <w:rFonts w:cs="Calibri"/>
        </w:rPr>
        <w:t>p</w:t>
      </w:r>
      <w:r w:rsidR="001832BD" w:rsidRPr="00271855">
        <w:rPr>
          <w:rFonts w:cs="Calibri"/>
        </w:rPr>
        <w:t>rodlouženou zárukou výrobce 2+2 /200 000 km - platí co nastane dříve</w:t>
      </w:r>
    </w:p>
    <w:p w:rsidR="001832BD" w:rsidRPr="00271855" w:rsidRDefault="00896AC4" w:rsidP="008A2613">
      <w:pPr>
        <w:pStyle w:val="Bezmezer"/>
        <w:numPr>
          <w:ilvl w:val="0"/>
          <w:numId w:val="23"/>
        </w:numPr>
        <w:rPr>
          <w:rFonts w:cs="Calibri"/>
        </w:rPr>
      </w:pPr>
      <w:r>
        <w:rPr>
          <w:rFonts w:cs="Calibri"/>
        </w:rPr>
        <w:t>r</w:t>
      </w:r>
      <w:r w:rsidR="001832BD" w:rsidRPr="00271855">
        <w:rPr>
          <w:rFonts w:cs="Calibri"/>
        </w:rPr>
        <w:t>ádiem s monochromatickým displejem,</w:t>
      </w:r>
      <w:r w:rsidR="00BF2F7C">
        <w:rPr>
          <w:rFonts w:cs="Calibri"/>
        </w:rPr>
        <w:t xml:space="preserve"> </w:t>
      </w:r>
      <w:r w:rsidR="001832BD" w:rsidRPr="00271855">
        <w:rPr>
          <w:rFonts w:cs="Calibri"/>
        </w:rPr>
        <w:t xml:space="preserve">min. 2 reproduktory, vstup na SD kartu, USB, s </w:t>
      </w:r>
      <w:proofErr w:type="spellStart"/>
      <w:r w:rsidR="001832BD" w:rsidRPr="00271855">
        <w:rPr>
          <w:rFonts w:cs="Calibri"/>
        </w:rPr>
        <w:t>bluetooth</w:t>
      </w:r>
      <w:proofErr w:type="spellEnd"/>
    </w:p>
    <w:p w:rsidR="001832BD" w:rsidRPr="00271855" w:rsidRDefault="00896AC4" w:rsidP="008A2613">
      <w:pPr>
        <w:pStyle w:val="Bezmezer"/>
        <w:numPr>
          <w:ilvl w:val="0"/>
          <w:numId w:val="23"/>
        </w:numPr>
        <w:rPr>
          <w:rFonts w:cs="Calibri"/>
        </w:rPr>
      </w:pPr>
      <w:r>
        <w:rPr>
          <w:rFonts w:cs="Calibri"/>
        </w:rPr>
        <w:t>t</w:t>
      </w:r>
      <w:r w:rsidR="001832BD" w:rsidRPr="00271855">
        <w:rPr>
          <w:rFonts w:cs="Calibri"/>
        </w:rPr>
        <w:t>epelně izolujícím předním sklem</w:t>
      </w:r>
    </w:p>
    <w:p w:rsidR="001832BD" w:rsidRPr="00271855" w:rsidRDefault="00896AC4" w:rsidP="00332DD6">
      <w:pPr>
        <w:pStyle w:val="Bezmezer"/>
        <w:numPr>
          <w:ilvl w:val="0"/>
          <w:numId w:val="23"/>
        </w:numPr>
        <w:rPr>
          <w:rFonts w:cs="Calibri"/>
        </w:rPr>
      </w:pPr>
      <w:r>
        <w:rPr>
          <w:rFonts w:cs="Calibri"/>
        </w:rPr>
        <w:t>ú</w:t>
      </w:r>
      <w:r w:rsidR="007A4F7C">
        <w:rPr>
          <w:rFonts w:cs="Calibri"/>
        </w:rPr>
        <w:t xml:space="preserve">chytnými </w:t>
      </w:r>
      <w:r w:rsidR="00B81875">
        <w:rPr>
          <w:rFonts w:cs="Calibri"/>
        </w:rPr>
        <w:t>,,</w:t>
      </w:r>
      <w:r w:rsidR="007A4F7C">
        <w:rPr>
          <w:rFonts w:cs="Calibri"/>
        </w:rPr>
        <w:t>oky</w:t>
      </w:r>
      <w:r w:rsidR="00B81875">
        <w:rPr>
          <w:rFonts w:cs="Calibri"/>
        </w:rPr>
        <w:t>“</w:t>
      </w:r>
      <w:r w:rsidR="007A4F7C">
        <w:rPr>
          <w:rFonts w:cs="Calibri"/>
        </w:rPr>
        <w:t xml:space="preserve"> v podlaze </w:t>
      </w:r>
      <w:r w:rsidR="007D3A84">
        <w:rPr>
          <w:rFonts w:cs="Calibri"/>
        </w:rPr>
        <w:t>(</w:t>
      </w:r>
      <w:r w:rsidR="001832BD" w:rsidRPr="00271855">
        <w:rPr>
          <w:rFonts w:cs="Calibri"/>
        </w:rPr>
        <w:t>minimálně</w:t>
      </w:r>
      <w:r w:rsidR="001832BD">
        <w:rPr>
          <w:rFonts w:cs="Calibri"/>
        </w:rPr>
        <w:t xml:space="preserve"> </w:t>
      </w:r>
      <w:r w:rsidR="001832BD" w:rsidRPr="00271855">
        <w:rPr>
          <w:rFonts w:cs="Calibri"/>
        </w:rPr>
        <w:t>8 ok v podlaze v</w:t>
      </w:r>
      <w:r w:rsidR="001832BD">
        <w:rPr>
          <w:rFonts w:cs="Calibri"/>
        </w:rPr>
        <w:t> </w:t>
      </w:r>
      <w:r w:rsidR="001832BD" w:rsidRPr="00271855">
        <w:rPr>
          <w:rFonts w:cs="Calibri"/>
        </w:rPr>
        <w:t>nákladovém</w:t>
      </w:r>
      <w:r w:rsidR="001832BD">
        <w:rPr>
          <w:rFonts w:cs="Calibri"/>
        </w:rPr>
        <w:t xml:space="preserve"> </w:t>
      </w:r>
      <w:r w:rsidR="001832BD" w:rsidRPr="00271855">
        <w:rPr>
          <w:rFonts w:cs="Calibri"/>
        </w:rPr>
        <w:t>prostoru</w:t>
      </w:r>
      <w:r w:rsidR="00B81875">
        <w:rPr>
          <w:rFonts w:cs="Calibri"/>
        </w:rPr>
        <w:t>)</w:t>
      </w:r>
    </w:p>
    <w:p w:rsidR="001832BD" w:rsidRPr="00271855" w:rsidRDefault="00896AC4" w:rsidP="008A2613">
      <w:pPr>
        <w:pStyle w:val="Bezmezer"/>
        <w:numPr>
          <w:ilvl w:val="0"/>
          <w:numId w:val="23"/>
        </w:numPr>
        <w:rPr>
          <w:rFonts w:cs="Calibri"/>
        </w:rPr>
      </w:pPr>
      <w:r>
        <w:rPr>
          <w:rFonts w:cs="Calibri"/>
        </w:rPr>
        <w:t>z</w:t>
      </w:r>
      <w:r w:rsidR="001832BD" w:rsidRPr="00271855">
        <w:rPr>
          <w:rFonts w:cs="Calibri"/>
        </w:rPr>
        <w:t>adní výklopné dveře neprosklené</w:t>
      </w:r>
      <w:r>
        <w:rPr>
          <w:rFonts w:cs="Calibri"/>
        </w:rPr>
        <w:t>.</w:t>
      </w:r>
    </w:p>
    <w:p w:rsidR="001832BD" w:rsidRPr="00271855" w:rsidRDefault="001832BD" w:rsidP="00332DD6">
      <w:pPr>
        <w:pStyle w:val="Bezmezer"/>
        <w:rPr>
          <w:rFonts w:cs="Calibri"/>
        </w:rPr>
      </w:pPr>
    </w:p>
    <w:p w:rsidR="001832BD" w:rsidRPr="00271855" w:rsidRDefault="001832BD" w:rsidP="008B7B9E">
      <w:pPr>
        <w:pStyle w:val="Bezmezer"/>
        <w:rPr>
          <w:rFonts w:cs="Calibri"/>
        </w:rPr>
      </w:pPr>
      <w:r w:rsidRPr="005452C1">
        <w:rPr>
          <w:rFonts w:cs="Calibri"/>
          <w:b/>
        </w:rPr>
        <w:t xml:space="preserve">3.31 </w:t>
      </w:r>
      <w:r w:rsidR="005452C1" w:rsidRPr="005452C1">
        <w:rPr>
          <w:rFonts w:cs="Calibri"/>
        </w:rPr>
        <w:t>VEA má s ohledem na prostorové možnosti v hasičské zbrojnici</w:t>
      </w:r>
      <w:r w:rsidRPr="005452C1">
        <w:rPr>
          <w:rFonts w:cs="Calibri"/>
        </w:rPr>
        <w:t xml:space="preserve"> rozměry nejvíce:</w:t>
      </w:r>
    </w:p>
    <w:p w:rsidR="001832BD" w:rsidRPr="00271855" w:rsidRDefault="001832BD" w:rsidP="008B7B9E">
      <w:pPr>
        <w:pStyle w:val="Odstavecseseznamem"/>
        <w:numPr>
          <w:ilvl w:val="0"/>
          <w:numId w:val="19"/>
        </w:numPr>
        <w:jc w:val="both"/>
        <w:rPr>
          <w:rFonts w:cs="Calibri"/>
        </w:rPr>
      </w:pPr>
      <w:r w:rsidRPr="00271855">
        <w:rPr>
          <w:rFonts w:cs="Calibri"/>
        </w:rPr>
        <w:t>5400mm celkové délky</w:t>
      </w:r>
    </w:p>
    <w:p w:rsidR="001832BD" w:rsidRPr="00271855" w:rsidRDefault="001832BD" w:rsidP="008B7B9E">
      <w:pPr>
        <w:pStyle w:val="Odstavecseseznamem"/>
        <w:numPr>
          <w:ilvl w:val="0"/>
          <w:numId w:val="19"/>
        </w:numPr>
        <w:jc w:val="both"/>
        <w:rPr>
          <w:rFonts w:cs="Calibri"/>
        </w:rPr>
      </w:pPr>
      <w:r w:rsidRPr="00271855">
        <w:rPr>
          <w:rFonts w:cs="Calibri"/>
        </w:rPr>
        <w:t>2150mm celkové výšky v nezatíženém stavu vč. výstražného zařízení</w:t>
      </w:r>
    </w:p>
    <w:p w:rsidR="001832BD" w:rsidRPr="00271855" w:rsidRDefault="001832BD" w:rsidP="00E1454E">
      <w:pPr>
        <w:jc w:val="both"/>
        <w:rPr>
          <w:rFonts w:cs="Calibri"/>
        </w:rPr>
      </w:pPr>
      <w:r w:rsidRPr="00271855">
        <w:rPr>
          <w:rFonts w:cs="Calibri"/>
          <w:b/>
        </w:rPr>
        <w:t>3.32.</w:t>
      </w:r>
      <w:r w:rsidRPr="00271855">
        <w:rPr>
          <w:rFonts w:cs="Calibri"/>
        </w:rPr>
        <w:t xml:space="preserve"> Zadní část VEA je vybavena tažným zařízením typu ISO-50X ø kulového čepu 50mm pro možnost tažení přívěsu o hmotnosti 750kg/nebrzděný, 2500kg/brzděný.</w:t>
      </w:r>
    </w:p>
    <w:p w:rsidR="001832BD" w:rsidRPr="00271855" w:rsidRDefault="001832BD" w:rsidP="00B6537A">
      <w:pPr>
        <w:pStyle w:val="Bezmezer"/>
        <w:rPr>
          <w:rFonts w:cs="Calibri"/>
        </w:rPr>
      </w:pPr>
      <w:r w:rsidRPr="00271855">
        <w:rPr>
          <w:rFonts w:cs="Calibri"/>
          <w:b/>
        </w:rPr>
        <w:t xml:space="preserve">3.33. </w:t>
      </w:r>
      <w:r w:rsidRPr="00271855">
        <w:rPr>
          <w:rFonts w:cs="Calibri"/>
        </w:rPr>
        <w:t xml:space="preserve">S ohledem na váhu požárního příslušenství, kterou bude VEA trvale zatížena bude VEA postavena na podvozku o: </w:t>
      </w:r>
    </w:p>
    <w:p w:rsidR="001832BD" w:rsidRPr="00271855" w:rsidRDefault="00896AC4" w:rsidP="00B6537A">
      <w:pPr>
        <w:pStyle w:val="Odstavecseseznamem"/>
        <w:numPr>
          <w:ilvl w:val="0"/>
          <w:numId w:val="20"/>
        </w:numPr>
        <w:jc w:val="both"/>
        <w:rPr>
          <w:rFonts w:cs="Calibri"/>
        </w:rPr>
      </w:pPr>
      <w:r>
        <w:rPr>
          <w:rFonts w:cs="Calibri"/>
        </w:rPr>
        <w:lastRenderedPageBreak/>
        <w:t>c</w:t>
      </w:r>
      <w:r w:rsidR="001832BD" w:rsidRPr="00271855">
        <w:rPr>
          <w:rFonts w:cs="Calibri"/>
        </w:rPr>
        <w:t>elkové hmotnosti minimálně 3200kg</w:t>
      </w:r>
    </w:p>
    <w:p w:rsidR="001832BD" w:rsidRPr="00271855" w:rsidRDefault="00896AC4" w:rsidP="00B6537A">
      <w:pPr>
        <w:pStyle w:val="Odstavecseseznamem"/>
        <w:numPr>
          <w:ilvl w:val="0"/>
          <w:numId w:val="20"/>
        </w:numPr>
        <w:jc w:val="both"/>
        <w:rPr>
          <w:rFonts w:cs="Calibri"/>
        </w:rPr>
      </w:pPr>
      <w:r>
        <w:rPr>
          <w:rFonts w:cs="Calibri"/>
        </w:rPr>
        <w:t>z</w:t>
      </w:r>
      <w:r w:rsidR="001832BD" w:rsidRPr="00271855">
        <w:rPr>
          <w:rFonts w:cs="Calibri"/>
        </w:rPr>
        <w:t xml:space="preserve">esíleným odpružením (pera a tlumiče) přední i zdaní nápravy </w:t>
      </w:r>
    </w:p>
    <w:p w:rsidR="001832BD" w:rsidRPr="00271855" w:rsidRDefault="001832BD" w:rsidP="00B6537A">
      <w:pPr>
        <w:pStyle w:val="Odstavecseseznamem"/>
        <w:numPr>
          <w:ilvl w:val="0"/>
          <w:numId w:val="20"/>
        </w:numPr>
        <w:jc w:val="both"/>
        <w:rPr>
          <w:rFonts w:cs="Calibri"/>
        </w:rPr>
      </w:pPr>
      <w:r w:rsidRPr="00271855">
        <w:rPr>
          <w:rFonts w:cs="Calibri"/>
        </w:rPr>
        <w:t>vyztuženými ocelovými koly</w:t>
      </w:r>
      <w:r w:rsidR="00896AC4">
        <w:rPr>
          <w:rFonts w:cs="Calibri"/>
        </w:rPr>
        <w:t>.</w:t>
      </w:r>
    </w:p>
    <w:p w:rsidR="001832BD" w:rsidRPr="00271855" w:rsidRDefault="001832BD" w:rsidP="00E1454E">
      <w:pPr>
        <w:tabs>
          <w:tab w:val="left" w:pos="705"/>
        </w:tabs>
        <w:spacing w:line="240" w:lineRule="auto"/>
        <w:jc w:val="both"/>
        <w:rPr>
          <w:rFonts w:cs="Calibri"/>
        </w:rPr>
      </w:pPr>
      <w:r w:rsidRPr="00271855">
        <w:rPr>
          <w:rFonts w:cs="Calibri"/>
          <w:b/>
        </w:rPr>
        <w:t>3.3</w:t>
      </w:r>
      <w:r>
        <w:rPr>
          <w:rFonts w:cs="Calibri"/>
          <w:b/>
        </w:rPr>
        <w:t>4</w:t>
      </w:r>
      <w:r w:rsidRPr="00271855">
        <w:rPr>
          <w:rFonts w:cs="Calibri"/>
          <w:b/>
        </w:rPr>
        <w:t>.</w:t>
      </w:r>
      <w:r w:rsidRPr="00271855">
        <w:rPr>
          <w:rFonts w:cs="Calibri"/>
        </w:rPr>
        <w:t xml:space="preserve"> Pro výrobu VEA se používá pouze nový, dosud nepoužitý automobilový podvozek, který </w:t>
      </w:r>
      <w:r w:rsidRPr="00271855">
        <w:rPr>
          <w:rFonts w:cs="Calibri"/>
        </w:rPr>
        <w:br/>
        <w:t>není starší 24 měsíců a pro účelovou nástavbu pouze nové, originální součásti.</w:t>
      </w:r>
    </w:p>
    <w:p w:rsidR="001832BD" w:rsidRPr="00271855" w:rsidRDefault="001832BD" w:rsidP="00E1454E">
      <w:pPr>
        <w:tabs>
          <w:tab w:val="left" w:pos="705"/>
        </w:tabs>
        <w:spacing w:line="240" w:lineRule="auto"/>
        <w:jc w:val="both"/>
        <w:rPr>
          <w:rFonts w:cs="Calibri"/>
        </w:rPr>
      </w:pPr>
      <w:r w:rsidRPr="00271855">
        <w:rPr>
          <w:rFonts w:cs="Calibri"/>
          <w:b/>
        </w:rPr>
        <w:t>3.3</w:t>
      </w:r>
      <w:r>
        <w:rPr>
          <w:rFonts w:cs="Calibri"/>
          <w:b/>
        </w:rPr>
        <w:t>5</w:t>
      </w:r>
      <w:r w:rsidRPr="00271855">
        <w:rPr>
          <w:rFonts w:cs="Calibri"/>
          <w:b/>
        </w:rPr>
        <w:t>.</w:t>
      </w:r>
      <w:r w:rsidRPr="00271855">
        <w:rPr>
          <w:rFonts w:cs="Calibri"/>
        </w:rPr>
        <w:t xml:space="preserve"> Technická životnost VEA je nejméně 16 let, a to při běžném provozu u jednotky požární ochrany s ročním kilometrovým průběhem do 10 000km. Po celou tuto dobu je VEA plně funkční.</w:t>
      </w:r>
    </w:p>
    <w:p w:rsidR="001832BD" w:rsidRPr="00271855" w:rsidRDefault="001832BD" w:rsidP="00E1454E">
      <w:pPr>
        <w:jc w:val="both"/>
        <w:rPr>
          <w:rFonts w:cs="Calibri"/>
        </w:rPr>
      </w:pPr>
      <w:r w:rsidRPr="00271855">
        <w:rPr>
          <w:rFonts w:cs="Calibri"/>
          <w:b/>
        </w:rPr>
        <w:t>3.3</w:t>
      </w:r>
      <w:r>
        <w:rPr>
          <w:rFonts w:cs="Calibri"/>
          <w:b/>
        </w:rPr>
        <w:t>6</w:t>
      </w:r>
      <w:r w:rsidRPr="00271855">
        <w:rPr>
          <w:rFonts w:cs="Calibri"/>
          <w:b/>
        </w:rPr>
        <w:t>.</w:t>
      </w:r>
      <w:r w:rsidRPr="00271855">
        <w:rPr>
          <w:rFonts w:cs="Calibri"/>
        </w:rPr>
        <w:t xml:space="preserve"> Všechny položky požárního příslušenství a všechna zařízení použita pro montáž do VEA budou splňovat obecně stanovené bezpečnostní předpisy a budou doložena příslušným dokladem (homologace, certifikát, prohlášení o shodě apod.).</w:t>
      </w:r>
    </w:p>
    <w:p w:rsidR="001832BD" w:rsidRPr="00271855" w:rsidRDefault="001832BD" w:rsidP="00E1454E">
      <w:pPr>
        <w:jc w:val="both"/>
        <w:rPr>
          <w:rFonts w:cs="Calibri"/>
        </w:rPr>
      </w:pPr>
      <w:r w:rsidRPr="00271855">
        <w:rPr>
          <w:rFonts w:cs="Calibri"/>
          <w:b/>
        </w:rPr>
        <w:t>3.3</w:t>
      </w:r>
      <w:r>
        <w:rPr>
          <w:rFonts w:cs="Calibri"/>
          <w:b/>
        </w:rPr>
        <w:t>7</w:t>
      </w:r>
      <w:r w:rsidRPr="00271855">
        <w:rPr>
          <w:rFonts w:cs="Calibri"/>
          <w:b/>
        </w:rPr>
        <w:t>.</w:t>
      </w:r>
      <w:r w:rsidRPr="00271855">
        <w:rPr>
          <w:rFonts w:cs="Calibri"/>
        </w:rPr>
        <w:t xml:space="preserve"> Pokud jsou v těchto technických podmínkách uvedeny odkazy na jednotlivá obchodní jména, zvláštní označení podniků, zvláštní označení výrobků, výkonů nebo obchodních materiálů, které platí pro určitý podnik nebo organizační jednotku za příznačné, patenty a užitné vzory, umožňuje zadavatel použití i jiných technických a kvalitativně obdobných řešení. Variantní řešení se nepřipouští.</w:t>
      </w:r>
    </w:p>
    <w:p w:rsidR="001832BD" w:rsidRPr="00271855" w:rsidRDefault="001832BD" w:rsidP="00E1454E">
      <w:pPr>
        <w:widowControl w:val="0"/>
        <w:autoSpaceDE w:val="0"/>
        <w:autoSpaceDN w:val="0"/>
        <w:adjustRightInd w:val="0"/>
        <w:snapToGrid w:val="0"/>
        <w:jc w:val="both"/>
        <w:rPr>
          <w:rFonts w:cs="Calibri"/>
        </w:rPr>
      </w:pPr>
      <w:r w:rsidRPr="00271855">
        <w:rPr>
          <w:rFonts w:cs="Calibri"/>
          <w:b/>
          <w:color w:val="000000"/>
        </w:rPr>
        <w:t>3.3</w:t>
      </w:r>
      <w:r>
        <w:rPr>
          <w:rFonts w:cs="Calibri"/>
          <w:b/>
          <w:color w:val="000000"/>
        </w:rPr>
        <w:t>8</w:t>
      </w:r>
      <w:r w:rsidRPr="00271855">
        <w:rPr>
          <w:rFonts w:cs="Calibri"/>
          <w:color w:val="000000"/>
        </w:rPr>
        <w:t xml:space="preserve">. </w:t>
      </w:r>
      <w:r w:rsidRPr="00A07E4A">
        <w:rPr>
          <w:rFonts w:cs="Calibri"/>
          <w:color w:val="000000"/>
        </w:rPr>
        <w:t>Dodavatel je povinen uvést v nabídce konkrétní parametry a označení výrobce a modelu</w:t>
      </w:r>
      <w:r>
        <w:rPr>
          <w:rFonts w:cs="Calibri"/>
          <w:color w:val="000000"/>
        </w:rPr>
        <w:t xml:space="preserve"> </w:t>
      </w:r>
      <w:r w:rsidRPr="00271855">
        <w:rPr>
          <w:rFonts w:cs="Calibri"/>
          <w:color w:val="000000"/>
        </w:rPr>
        <w:t>konkrétního nabízeného výrobku (vozidla) tak, aby z nabídky bylo možné zjistit a ověřit, zda nabízené vozidlo skutečně splňuje požadavky zadavatele a požadavky vyhlášky č. 35/2007 Sb., o technických podmínkách požární techniky, ve znění vyhlášky č. 53/2010 Sb.</w:t>
      </w:r>
    </w:p>
    <w:p w:rsidR="001832BD" w:rsidRPr="00271855" w:rsidRDefault="001832BD" w:rsidP="00997B12">
      <w:pPr>
        <w:rPr>
          <w:rFonts w:cs="Calibri"/>
          <w:strike/>
        </w:rPr>
      </w:pPr>
    </w:p>
    <w:sectPr w:rsidR="001832BD" w:rsidRPr="00271855" w:rsidSect="00B639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052" w:rsidRDefault="00880052" w:rsidP="00777EB8">
      <w:pPr>
        <w:spacing w:after="0" w:line="240" w:lineRule="auto"/>
      </w:pPr>
      <w:r>
        <w:separator/>
      </w:r>
    </w:p>
  </w:endnote>
  <w:endnote w:type="continuationSeparator" w:id="0">
    <w:p w:rsidR="00880052" w:rsidRDefault="00880052" w:rsidP="0077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2BD" w:rsidRDefault="00C510D4">
    <w:pPr>
      <w:pStyle w:val="Zpat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14163">
      <w:rPr>
        <w:noProof/>
      </w:rPr>
      <w:t>2</w:t>
    </w:r>
    <w:r>
      <w:rPr>
        <w:noProof/>
      </w:rPr>
      <w:fldChar w:fldCharType="end"/>
    </w:r>
  </w:p>
  <w:p w:rsidR="001832BD" w:rsidRDefault="001832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052" w:rsidRDefault="00880052" w:rsidP="00777EB8">
      <w:pPr>
        <w:spacing w:after="0" w:line="240" w:lineRule="auto"/>
      </w:pPr>
      <w:r>
        <w:separator/>
      </w:r>
    </w:p>
  </w:footnote>
  <w:footnote w:type="continuationSeparator" w:id="0">
    <w:p w:rsidR="00880052" w:rsidRDefault="00880052" w:rsidP="00777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ACF"/>
    <w:multiLevelType w:val="multilevel"/>
    <w:tmpl w:val="E402C2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62B525A"/>
    <w:multiLevelType w:val="hybridMultilevel"/>
    <w:tmpl w:val="27569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F4CD8"/>
    <w:multiLevelType w:val="hybridMultilevel"/>
    <w:tmpl w:val="6B04EDCC"/>
    <w:lvl w:ilvl="0" w:tplc="0405000F">
      <w:start w:val="2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4E2DB0"/>
    <w:multiLevelType w:val="multilevel"/>
    <w:tmpl w:val="D8306C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E37196D"/>
    <w:multiLevelType w:val="multilevel"/>
    <w:tmpl w:val="5A18C3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B9F6BF7"/>
    <w:multiLevelType w:val="hybridMultilevel"/>
    <w:tmpl w:val="6F327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8718B"/>
    <w:multiLevelType w:val="hybridMultilevel"/>
    <w:tmpl w:val="5C022D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E1620"/>
    <w:multiLevelType w:val="hybridMultilevel"/>
    <w:tmpl w:val="CF9C10CC"/>
    <w:lvl w:ilvl="0" w:tplc="0405000F">
      <w:start w:val="4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3F34A0"/>
    <w:multiLevelType w:val="hybridMultilevel"/>
    <w:tmpl w:val="3586D00A"/>
    <w:lvl w:ilvl="0" w:tplc="0405000F">
      <w:start w:val="4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C62873"/>
    <w:multiLevelType w:val="hybridMultilevel"/>
    <w:tmpl w:val="ECCAA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74765"/>
    <w:multiLevelType w:val="multilevel"/>
    <w:tmpl w:val="501462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CC335BA"/>
    <w:multiLevelType w:val="multilevel"/>
    <w:tmpl w:val="AEC408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631168F"/>
    <w:multiLevelType w:val="multilevel"/>
    <w:tmpl w:val="51940B0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05"/>
        </w:tabs>
        <w:ind w:left="1405" w:hanging="70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2120"/>
        </w:tabs>
        <w:ind w:left="21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2820"/>
        </w:tabs>
        <w:ind w:left="28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3880"/>
        </w:tabs>
        <w:ind w:left="3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4580"/>
        </w:tabs>
        <w:ind w:left="45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40"/>
        </w:tabs>
        <w:ind w:left="56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40"/>
        </w:tabs>
        <w:ind w:left="63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00"/>
        </w:tabs>
        <w:ind w:left="7400" w:hanging="1800"/>
      </w:pPr>
      <w:rPr>
        <w:rFonts w:cs="Times New Roman"/>
      </w:rPr>
    </w:lvl>
  </w:abstractNum>
  <w:abstractNum w:abstractNumId="13" w15:restartNumberingAfterBreak="0">
    <w:nsid w:val="4D0D271F"/>
    <w:multiLevelType w:val="multilevel"/>
    <w:tmpl w:val="23E0BA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50812604"/>
    <w:multiLevelType w:val="hybridMultilevel"/>
    <w:tmpl w:val="F9B06E82"/>
    <w:lvl w:ilvl="0" w:tplc="0405000F">
      <w:start w:val="4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3A6B7A"/>
    <w:multiLevelType w:val="hybridMultilevel"/>
    <w:tmpl w:val="F912D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724AC"/>
    <w:multiLevelType w:val="multilevel"/>
    <w:tmpl w:val="4976AC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5C363BB5"/>
    <w:multiLevelType w:val="multilevel"/>
    <w:tmpl w:val="912009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5FF166A4"/>
    <w:multiLevelType w:val="hybridMultilevel"/>
    <w:tmpl w:val="8B967C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C6940"/>
    <w:multiLevelType w:val="multilevel"/>
    <w:tmpl w:val="2AA2F940"/>
    <w:lvl w:ilvl="0">
      <w:start w:val="1"/>
      <w:numFmt w:val="lowerLetter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E73076C"/>
    <w:multiLevelType w:val="hybridMultilevel"/>
    <w:tmpl w:val="795EAFEA"/>
    <w:lvl w:ilvl="0" w:tplc="0405000F">
      <w:start w:val="3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B92D65"/>
    <w:multiLevelType w:val="multilevel"/>
    <w:tmpl w:val="696CE5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714C3EFB"/>
    <w:multiLevelType w:val="hybridMultilevel"/>
    <w:tmpl w:val="A6EEA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E4857"/>
    <w:multiLevelType w:val="multilevel"/>
    <w:tmpl w:val="DF6CE5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725454E2"/>
    <w:multiLevelType w:val="hybridMultilevel"/>
    <w:tmpl w:val="E80EE2CC"/>
    <w:lvl w:ilvl="0" w:tplc="93F46FC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4135D4E"/>
    <w:multiLevelType w:val="hybridMultilevel"/>
    <w:tmpl w:val="802C8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545D2"/>
    <w:multiLevelType w:val="hybridMultilevel"/>
    <w:tmpl w:val="BC50E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0"/>
  </w:num>
  <w:num w:numId="4">
    <w:abstractNumId w:val="17"/>
  </w:num>
  <w:num w:numId="5">
    <w:abstractNumId w:val="23"/>
  </w:num>
  <w:num w:numId="6">
    <w:abstractNumId w:val="4"/>
  </w:num>
  <w:num w:numId="7">
    <w:abstractNumId w:val="10"/>
  </w:num>
  <w:num w:numId="8">
    <w:abstractNumId w:val="21"/>
  </w:num>
  <w:num w:numId="9">
    <w:abstractNumId w:val="2"/>
  </w:num>
  <w:num w:numId="10">
    <w:abstractNumId w:val="3"/>
  </w:num>
  <w:num w:numId="11">
    <w:abstractNumId w:val="20"/>
  </w:num>
  <w:num w:numId="12">
    <w:abstractNumId w:val="16"/>
  </w:num>
  <w:num w:numId="13">
    <w:abstractNumId w:val="7"/>
  </w:num>
  <w:num w:numId="14">
    <w:abstractNumId w:val="14"/>
  </w:num>
  <w:num w:numId="15">
    <w:abstractNumId w:val="8"/>
  </w:num>
  <w:num w:numId="16">
    <w:abstractNumId w:val="11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6"/>
  </w:num>
  <w:num w:numId="20">
    <w:abstractNumId w:val="22"/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5"/>
  </w:num>
  <w:num w:numId="24">
    <w:abstractNumId w:val="5"/>
  </w:num>
  <w:num w:numId="25">
    <w:abstractNumId w:val="15"/>
  </w:num>
  <w:num w:numId="26">
    <w:abstractNumId w:val="2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12"/>
    <w:rsid w:val="0000096F"/>
    <w:rsid w:val="0000176B"/>
    <w:rsid w:val="00003912"/>
    <w:rsid w:val="00004ECA"/>
    <w:rsid w:val="000144BB"/>
    <w:rsid w:val="00016245"/>
    <w:rsid w:val="0002066A"/>
    <w:rsid w:val="00026853"/>
    <w:rsid w:val="00031422"/>
    <w:rsid w:val="00036831"/>
    <w:rsid w:val="000368EB"/>
    <w:rsid w:val="000400EC"/>
    <w:rsid w:val="0004343B"/>
    <w:rsid w:val="000434D6"/>
    <w:rsid w:val="000457C1"/>
    <w:rsid w:val="00046CEF"/>
    <w:rsid w:val="00047F03"/>
    <w:rsid w:val="00050F2A"/>
    <w:rsid w:val="000515D8"/>
    <w:rsid w:val="000521E1"/>
    <w:rsid w:val="00057431"/>
    <w:rsid w:val="000603ED"/>
    <w:rsid w:val="00070C66"/>
    <w:rsid w:val="0007604C"/>
    <w:rsid w:val="000843D7"/>
    <w:rsid w:val="00096E7C"/>
    <w:rsid w:val="00097085"/>
    <w:rsid w:val="0009737A"/>
    <w:rsid w:val="000A45F9"/>
    <w:rsid w:val="000A4E4F"/>
    <w:rsid w:val="000A7438"/>
    <w:rsid w:val="000B21E1"/>
    <w:rsid w:val="000B595D"/>
    <w:rsid w:val="000B634D"/>
    <w:rsid w:val="000C3F12"/>
    <w:rsid w:val="000C4754"/>
    <w:rsid w:val="000C66AC"/>
    <w:rsid w:val="000E2CE1"/>
    <w:rsid w:val="000F25C8"/>
    <w:rsid w:val="000F4582"/>
    <w:rsid w:val="0010001C"/>
    <w:rsid w:val="00100E99"/>
    <w:rsid w:val="00102785"/>
    <w:rsid w:val="00104ADC"/>
    <w:rsid w:val="00107675"/>
    <w:rsid w:val="001109F0"/>
    <w:rsid w:val="00110F2F"/>
    <w:rsid w:val="001110E9"/>
    <w:rsid w:val="00114163"/>
    <w:rsid w:val="00115B38"/>
    <w:rsid w:val="001174DF"/>
    <w:rsid w:val="00117B0C"/>
    <w:rsid w:val="001253AF"/>
    <w:rsid w:val="00130A57"/>
    <w:rsid w:val="0013132A"/>
    <w:rsid w:val="00143526"/>
    <w:rsid w:val="00147E6A"/>
    <w:rsid w:val="00150633"/>
    <w:rsid w:val="001526BD"/>
    <w:rsid w:val="00154319"/>
    <w:rsid w:val="001632B7"/>
    <w:rsid w:val="00163587"/>
    <w:rsid w:val="0016648B"/>
    <w:rsid w:val="00166E95"/>
    <w:rsid w:val="0017150B"/>
    <w:rsid w:val="001726A1"/>
    <w:rsid w:val="001737BE"/>
    <w:rsid w:val="00180DCD"/>
    <w:rsid w:val="001821FA"/>
    <w:rsid w:val="001831EF"/>
    <w:rsid w:val="001832BD"/>
    <w:rsid w:val="001840F7"/>
    <w:rsid w:val="00187E4D"/>
    <w:rsid w:val="001952A0"/>
    <w:rsid w:val="001973C1"/>
    <w:rsid w:val="001A1F50"/>
    <w:rsid w:val="001A248E"/>
    <w:rsid w:val="001A42FC"/>
    <w:rsid w:val="001A5CBB"/>
    <w:rsid w:val="001B0953"/>
    <w:rsid w:val="001B23C0"/>
    <w:rsid w:val="001B2EC6"/>
    <w:rsid w:val="001C745C"/>
    <w:rsid w:val="001D005C"/>
    <w:rsid w:val="001D17AB"/>
    <w:rsid w:val="001D1DDA"/>
    <w:rsid w:val="001E179B"/>
    <w:rsid w:val="001E6E7C"/>
    <w:rsid w:val="00200C36"/>
    <w:rsid w:val="0020611D"/>
    <w:rsid w:val="00206689"/>
    <w:rsid w:val="00207907"/>
    <w:rsid w:val="00212649"/>
    <w:rsid w:val="00216D8E"/>
    <w:rsid w:val="002212F6"/>
    <w:rsid w:val="002323EC"/>
    <w:rsid w:val="002339C5"/>
    <w:rsid w:val="00240072"/>
    <w:rsid w:val="00245F18"/>
    <w:rsid w:val="00251774"/>
    <w:rsid w:val="00251CDC"/>
    <w:rsid w:val="00253115"/>
    <w:rsid w:val="002554EE"/>
    <w:rsid w:val="00262010"/>
    <w:rsid w:val="00265ABF"/>
    <w:rsid w:val="00271855"/>
    <w:rsid w:val="0028451F"/>
    <w:rsid w:val="00285176"/>
    <w:rsid w:val="002A279E"/>
    <w:rsid w:val="002A6F37"/>
    <w:rsid w:val="002A7821"/>
    <w:rsid w:val="002B0461"/>
    <w:rsid w:val="002B4A6C"/>
    <w:rsid w:val="002B7073"/>
    <w:rsid w:val="002B7E7A"/>
    <w:rsid w:val="002C020A"/>
    <w:rsid w:val="002C2DA0"/>
    <w:rsid w:val="002C35EC"/>
    <w:rsid w:val="002C3B86"/>
    <w:rsid w:val="002C61FD"/>
    <w:rsid w:val="002C70B2"/>
    <w:rsid w:val="002D1A99"/>
    <w:rsid w:val="002D372A"/>
    <w:rsid w:val="002D3990"/>
    <w:rsid w:val="002D3CEB"/>
    <w:rsid w:val="002D500A"/>
    <w:rsid w:val="002D68F3"/>
    <w:rsid w:val="002D796F"/>
    <w:rsid w:val="002F2170"/>
    <w:rsid w:val="002F3B93"/>
    <w:rsid w:val="0030059D"/>
    <w:rsid w:val="00300612"/>
    <w:rsid w:val="00301C54"/>
    <w:rsid w:val="003042FB"/>
    <w:rsid w:val="00304FB3"/>
    <w:rsid w:val="0030560D"/>
    <w:rsid w:val="00311548"/>
    <w:rsid w:val="0031279C"/>
    <w:rsid w:val="00315176"/>
    <w:rsid w:val="00317A52"/>
    <w:rsid w:val="00323EF5"/>
    <w:rsid w:val="00325FC3"/>
    <w:rsid w:val="00332DD6"/>
    <w:rsid w:val="00333C96"/>
    <w:rsid w:val="003353A6"/>
    <w:rsid w:val="00336CDD"/>
    <w:rsid w:val="00341248"/>
    <w:rsid w:val="00342D14"/>
    <w:rsid w:val="0035278E"/>
    <w:rsid w:val="003564F8"/>
    <w:rsid w:val="00356E30"/>
    <w:rsid w:val="00364DD2"/>
    <w:rsid w:val="0036741D"/>
    <w:rsid w:val="00367483"/>
    <w:rsid w:val="00374AC7"/>
    <w:rsid w:val="0038024D"/>
    <w:rsid w:val="00381725"/>
    <w:rsid w:val="00383AB0"/>
    <w:rsid w:val="0039030D"/>
    <w:rsid w:val="00393A70"/>
    <w:rsid w:val="00395AE2"/>
    <w:rsid w:val="00397199"/>
    <w:rsid w:val="003A0E1D"/>
    <w:rsid w:val="003A11C8"/>
    <w:rsid w:val="003A17B6"/>
    <w:rsid w:val="003A4089"/>
    <w:rsid w:val="003A5195"/>
    <w:rsid w:val="003A6C97"/>
    <w:rsid w:val="003A7C19"/>
    <w:rsid w:val="003B0D83"/>
    <w:rsid w:val="003B54BC"/>
    <w:rsid w:val="003B68CF"/>
    <w:rsid w:val="003C1A28"/>
    <w:rsid w:val="003C31F8"/>
    <w:rsid w:val="003C32D7"/>
    <w:rsid w:val="003C6893"/>
    <w:rsid w:val="003C7ED6"/>
    <w:rsid w:val="003D00D5"/>
    <w:rsid w:val="003D2DDE"/>
    <w:rsid w:val="003E7836"/>
    <w:rsid w:val="003F0CF5"/>
    <w:rsid w:val="003F2103"/>
    <w:rsid w:val="003F3521"/>
    <w:rsid w:val="003F5B16"/>
    <w:rsid w:val="004011A0"/>
    <w:rsid w:val="0040518A"/>
    <w:rsid w:val="00405AAB"/>
    <w:rsid w:val="00414CD9"/>
    <w:rsid w:val="00420470"/>
    <w:rsid w:val="00420A0B"/>
    <w:rsid w:val="00426123"/>
    <w:rsid w:val="0044197E"/>
    <w:rsid w:val="0045349D"/>
    <w:rsid w:val="00457CE5"/>
    <w:rsid w:val="00462AEB"/>
    <w:rsid w:val="00463046"/>
    <w:rsid w:val="0046716B"/>
    <w:rsid w:val="00471FEE"/>
    <w:rsid w:val="00473878"/>
    <w:rsid w:val="00473B3A"/>
    <w:rsid w:val="004752AC"/>
    <w:rsid w:val="00476DEC"/>
    <w:rsid w:val="00477E3C"/>
    <w:rsid w:val="0048114B"/>
    <w:rsid w:val="00493F68"/>
    <w:rsid w:val="004A08EE"/>
    <w:rsid w:val="004A0EE5"/>
    <w:rsid w:val="004B32CB"/>
    <w:rsid w:val="004B48B5"/>
    <w:rsid w:val="004C2054"/>
    <w:rsid w:val="004C6BA2"/>
    <w:rsid w:val="004D1F12"/>
    <w:rsid w:val="004D7161"/>
    <w:rsid w:val="004E7A2B"/>
    <w:rsid w:val="004F5B7E"/>
    <w:rsid w:val="00503B06"/>
    <w:rsid w:val="00504DC6"/>
    <w:rsid w:val="005070DF"/>
    <w:rsid w:val="00512186"/>
    <w:rsid w:val="0051232A"/>
    <w:rsid w:val="00521CCA"/>
    <w:rsid w:val="005232AE"/>
    <w:rsid w:val="00527436"/>
    <w:rsid w:val="00530389"/>
    <w:rsid w:val="005303FC"/>
    <w:rsid w:val="00530784"/>
    <w:rsid w:val="0053255D"/>
    <w:rsid w:val="005331C2"/>
    <w:rsid w:val="00534881"/>
    <w:rsid w:val="00536D83"/>
    <w:rsid w:val="00540B9F"/>
    <w:rsid w:val="005452C1"/>
    <w:rsid w:val="0055059D"/>
    <w:rsid w:val="00550EB5"/>
    <w:rsid w:val="00552D49"/>
    <w:rsid w:val="00555130"/>
    <w:rsid w:val="00563B2F"/>
    <w:rsid w:val="00564275"/>
    <w:rsid w:val="00565322"/>
    <w:rsid w:val="00567F15"/>
    <w:rsid w:val="00575077"/>
    <w:rsid w:val="005842A0"/>
    <w:rsid w:val="005869FA"/>
    <w:rsid w:val="00592679"/>
    <w:rsid w:val="00595CFC"/>
    <w:rsid w:val="005965A3"/>
    <w:rsid w:val="00597708"/>
    <w:rsid w:val="005A31F6"/>
    <w:rsid w:val="005A41AD"/>
    <w:rsid w:val="005A46B7"/>
    <w:rsid w:val="005A7C88"/>
    <w:rsid w:val="005B1ADB"/>
    <w:rsid w:val="005B2879"/>
    <w:rsid w:val="005B3E8B"/>
    <w:rsid w:val="005B4AF0"/>
    <w:rsid w:val="005B779A"/>
    <w:rsid w:val="005C0A2E"/>
    <w:rsid w:val="005C2F69"/>
    <w:rsid w:val="005C3BF6"/>
    <w:rsid w:val="005C5762"/>
    <w:rsid w:val="005C57CC"/>
    <w:rsid w:val="005C58EC"/>
    <w:rsid w:val="005C5E73"/>
    <w:rsid w:val="005C7564"/>
    <w:rsid w:val="005D20F3"/>
    <w:rsid w:val="005D5CA7"/>
    <w:rsid w:val="005E0A9A"/>
    <w:rsid w:val="005E1929"/>
    <w:rsid w:val="005E2738"/>
    <w:rsid w:val="005E3D73"/>
    <w:rsid w:val="005E4A6D"/>
    <w:rsid w:val="005F0653"/>
    <w:rsid w:val="005F5A82"/>
    <w:rsid w:val="005F6EA2"/>
    <w:rsid w:val="0060263C"/>
    <w:rsid w:val="00603FEF"/>
    <w:rsid w:val="00605AA1"/>
    <w:rsid w:val="006066C9"/>
    <w:rsid w:val="00607331"/>
    <w:rsid w:val="00616F6E"/>
    <w:rsid w:val="00627D2A"/>
    <w:rsid w:val="00631317"/>
    <w:rsid w:val="00632241"/>
    <w:rsid w:val="006346E3"/>
    <w:rsid w:val="0063497C"/>
    <w:rsid w:val="00636F4A"/>
    <w:rsid w:val="006439E3"/>
    <w:rsid w:val="006457AC"/>
    <w:rsid w:val="00645A01"/>
    <w:rsid w:val="00651C71"/>
    <w:rsid w:val="006544A1"/>
    <w:rsid w:val="00655F36"/>
    <w:rsid w:val="00656048"/>
    <w:rsid w:val="0065663F"/>
    <w:rsid w:val="0065747C"/>
    <w:rsid w:val="00660861"/>
    <w:rsid w:val="00660946"/>
    <w:rsid w:val="00663A11"/>
    <w:rsid w:val="006712E9"/>
    <w:rsid w:val="00674099"/>
    <w:rsid w:val="006758BF"/>
    <w:rsid w:val="00683721"/>
    <w:rsid w:val="0068655B"/>
    <w:rsid w:val="006930B2"/>
    <w:rsid w:val="006A01C2"/>
    <w:rsid w:val="006A2A48"/>
    <w:rsid w:val="006B30A2"/>
    <w:rsid w:val="006B3995"/>
    <w:rsid w:val="006B4525"/>
    <w:rsid w:val="006B50E5"/>
    <w:rsid w:val="006B6029"/>
    <w:rsid w:val="006B6573"/>
    <w:rsid w:val="006C0232"/>
    <w:rsid w:val="006C0926"/>
    <w:rsid w:val="006C1554"/>
    <w:rsid w:val="006C77FF"/>
    <w:rsid w:val="006D19F3"/>
    <w:rsid w:val="006D52D5"/>
    <w:rsid w:val="006D6AD0"/>
    <w:rsid w:val="006D7838"/>
    <w:rsid w:val="006E06DB"/>
    <w:rsid w:val="006F62E4"/>
    <w:rsid w:val="006F6307"/>
    <w:rsid w:val="00701081"/>
    <w:rsid w:val="00704128"/>
    <w:rsid w:val="007076D9"/>
    <w:rsid w:val="00707C50"/>
    <w:rsid w:val="007111E8"/>
    <w:rsid w:val="00711459"/>
    <w:rsid w:val="007154F1"/>
    <w:rsid w:val="007174B9"/>
    <w:rsid w:val="007255E6"/>
    <w:rsid w:val="007321CC"/>
    <w:rsid w:val="0073222F"/>
    <w:rsid w:val="00740B71"/>
    <w:rsid w:val="007415F7"/>
    <w:rsid w:val="007459B7"/>
    <w:rsid w:val="007468E8"/>
    <w:rsid w:val="00753651"/>
    <w:rsid w:val="00755FE1"/>
    <w:rsid w:val="007567F3"/>
    <w:rsid w:val="00765C1C"/>
    <w:rsid w:val="00765F40"/>
    <w:rsid w:val="007755D5"/>
    <w:rsid w:val="0077640C"/>
    <w:rsid w:val="0077710C"/>
    <w:rsid w:val="00777EB8"/>
    <w:rsid w:val="0078407B"/>
    <w:rsid w:val="00785725"/>
    <w:rsid w:val="00785F9F"/>
    <w:rsid w:val="007914F5"/>
    <w:rsid w:val="00794D85"/>
    <w:rsid w:val="00796248"/>
    <w:rsid w:val="007A196D"/>
    <w:rsid w:val="007A2D18"/>
    <w:rsid w:val="007A4F7C"/>
    <w:rsid w:val="007A51A0"/>
    <w:rsid w:val="007A69A5"/>
    <w:rsid w:val="007A6FA5"/>
    <w:rsid w:val="007B504F"/>
    <w:rsid w:val="007B70CF"/>
    <w:rsid w:val="007B7128"/>
    <w:rsid w:val="007C0B2F"/>
    <w:rsid w:val="007C56E8"/>
    <w:rsid w:val="007C5751"/>
    <w:rsid w:val="007C77BF"/>
    <w:rsid w:val="007D28A8"/>
    <w:rsid w:val="007D3A84"/>
    <w:rsid w:val="007D5AF4"/>
    <w:rsid w:val="007D6AA6"/>
    <w:rsid w:val="007E0407"/>
    <w:rsid w:val="007E63B3"/>
    <w:rsid w:val="007E6A07"/>
    <w:rsid w:val="007F05DA"/>
    <w:rsid w:val="007F1FFD"/>
    <w:rsid w:val="007F55E6"/>
    <w:rsid w:val="007F6BB4"/>
    <w:rsid w:val="00801569"/>
    <w:rsid w:val="00801665"/>
    <w:rsid w:val="0080176E"/>
    <w:rsid w:val="0080649E"/>
    <w:rsid w:val="00806B28"/>
    <w:rsid w:val="00810AEC"/>
    <w:rsid w:val="00810F15"/>
    <w:rsid w:val="00812DD8"/>
    <w:rsid w:val="008141E6"/>
    <w:rsid w:val="0081676E"/>
    <w:rsid w:val="00823F31"/>
    <w:rsid w:val="008310F8"/>
    <w:rsid w:val="00831351"/>
    <w:rsid w:val="00832116"/>
    <w:rsid w:val="008405F2"/>
    <w:rsid w:val="0084641F"/>
    <w:rsid w:val="00846D4A"/>
    <w:rsid w:val="008505DA"/>
    <w:rsid w:val="00861C47"/>
    <w:rsid w:val="00862C74"/>
    <w:rsid w:val="008654CA"/>
    <w:rsid w:val="008657D0"/>
    <w:rsid w:val="00865C88"/>
    <w:rsid w:val="00866DE9"/>
    <w:rsid w:val="008675FD"/>
    <w:rsid w:val="00867C5A"/>
    <w:rsid w:val="008738B9"/>
    <w:rsid w:val="00873F56"/>
    <w:rsid w:val="008777D9"/>
    <w:rsid w:val="00880052"/>
    <w:rsid w:val="00883C8E"/>
    <w:rsid w:val="008874EC"/>
    <w:rsid w:val="00896AC4"/>
    <w:rsid w:val="008A0465"/>
    <w:rsid w:val="008A0793"/>
    <w:rsid w:val="008A2613"/>
    <w:rsid w:val="008A68B7"/>
    <w:rsid w:val="008A7BE2"/>
    <w:rsid w:val="008B09B8"/>
    <w:rsid w:val="008B7B9E"/>
    <w:rsid w:val="008C2151"/>
    <w:rsid w:val="008C43D9"/>
    <w:rsid w:val="008C5852"/>
    <w:rsid w:val="008D1E30"/>
    <w:rsid w:val="008D352E"/>
    <w:rsid w:val="008D404E"/>
    <w:rsid w:val="008D50D2"/>
    <w:rsid w:val="008E1F85"/>
    <w:rsid w:val="008F7169"/>
    <w:rsid w:val="00902489"/>
    <w:rsid w:val="00902DC5"/>
    <w:rsid w:val="00913CAF"/>
    <w:rsid w:val="0091424F"/>
    <w:rsid w:val="00923BAB"/>
    <w:rsid w:val="00924267"/>
    <w:rsid w:val="00926090"/>
    <w:rsid w:val="0092686F"/>
    <w:rsid w:val="00930D9E"/>
    <w:rsid w:val="00934A1B"/>
    <w:rsid w:val="00937520"/>
    <w:rsid w:val="009378AA"/>
    <w:rsid w:val="0094007B"/>
    <w:rsid w:val="00941675"/>
    <w:rsid w:val="009416F7"/>
    <w:rsid w:val="009447EC"/>
    <w:rsid w:val="009525DC"/>
    <w:rsid w:val="00952C34"/>
    <w:rsid w:val="0095343F"/>
    <w:rsid w:val="00957D8C"/>
    <w:rsid w:val="00960FE7"/>
    <w:rsid w:val="00962025"/>
    <w:rsid w:val="00967552"/>
    <w:rsid w:val="009678CB"/>
    <w:rsid w:val="00972849"/>
    <w:rsid w:val="00977EBF"/>
    <w:rsid w:val="0098227F"/>
    <w:rsid w:val="00986F24"/>
    <w:rsid w:val="00990EC4"/>
    <w:rsid w:val="00991AA1"/>
    <w:rsid w:val="009935CF"/>
    <w:rsid w:val="009940C6"/>
    <w:rsid w:val="00994BFA"/>
    <w:rsid w:val="009976CA"/>
    <w:rsid w:val="00997B12"/>
    <w:rsid w:val="00997FDA"/>
    <w:rsid w:val="009A51E8"/>
    <w:rsid w:val="009B2BB6"/>
    <w:rsid w:val="009B3DF4"/>
    <w:rsid w:val="009B5C9E"/>
    <w:rsid w:val="009C1DDB"/>
    <w:rsid w:val="009C3425"/>
    <w:rsid w:val="009C5E6E"/>
    <w:rsid w:val="009C604A"/>
    <w:rsid w:val="009C6FE9"/>
    <w:rsid w:val="009D00A3"/>
    <w:rsid w:val="009D082A"/>
    <w:rsid w:val="009D17ED"/>
    <w:rsid w:val="009D25CA"/>
    <w:rsid w:val="009D2EF8"/>
    <w:rsid w:val="009D4267"/>
    <w:rsid w:val="009D532C"/>
    <w:rsid w:val="009D7EA4"/>
    <w:rsid w:val="009E351E"/>
    <w:rsid w:val="009E3F4C"/>
    <w:rsid w:val="009E40E0"/>
    <w:rsid w:val="009E5488"/>
    <w:rsid w:val="009F6AC3"/>
    <w:rsid w:val="00A04D2B"/>
    <w:rsid w:val="00A07E4A"/>
    <w:rsid w:val="00A13B11"/>
    <w:rsid w:val="00A23AA5"/>
    <w:rsid w:val="00A251E4"/>
    <w:rsid w:val="00A27658"/>
    <w:rsid w:val="00A3177D"/>
    <w:rsid w:val="00A37FD7"/>
    <w:rsid w:val="00A40E33"/>
    <w:rsid w:val="00A40F18"/>
    <w:rsid w:val="00A473D3"/>
    <w:rsid w:val="00A50065"/>
    <w:rsid w:val="00A528C9"/>
    <w:rsid w:val="00A5365E"/>
    <w:rsid w:val="00A53A23"/>
    <w:rsid w:val="00A618D9"/>
    <w:rsid w:val="00A62A7F"/>
    <w:rsid w:val="00A640C6"/>
    <w:rsid w:val="00A65C63"/>
    <w:rsid w:val="00A66FFA"/>
    <w:rsid w:val="00A73F34"/>
    <w:rsid w:val="00A74637"/>
    <w:rsid w:val="00A747A5"/>
    <w:rsid w:val="00A77C50"/>
    <w:rsid w:val="00A8058B"/>
    <w:rsid w:val="00A84F19"/>
    <w:rsid w:val="00AA3B07"/>
    <w:rsid w:val="00AA4107"/>
    <w:rsid w:val="00AA5493"/>
    <w:rsid w:val="00AA73A5"/>
    <w:rsid w:val="00AB1E34"/>
    <w:rsid w:val="00AB1F26"/>
    <w:rsid w:val="00AB3B49"/>
    <w:rsid w:val="00AC20E5"/>
    <w:rsid w:val="00AC686E"/>
    <w:rsid w:val="00AD0D14"/>
    <w:rsid w:val="00AD2482"/>
    <w:rsid w:val="00AE1348"/>
    <w:rsid w:val="00AE5811"/>
    <w:rsid w:val="00AE5EBD"/>
    <w:rsid w:val="00AE68E8"/>
    <w:rsid w:val="00AF581D"/>
    <w:rsid w:val="00B01474"/>
    <w:rsid w:val="00B0350B"/>
    <w:rsid w:val="00B04240"/>
    <w:rsid w:val="00B04976"/>
    <w:rsid w:val="00B05EFF"/>
    <w:rsid w:val="00B144E0"/>
    <w:rsid w:val="00B208A1"/>
    <w:rsid w:val="00B3063B"/>
    <w:rsid w:val="00B318A8"/>
    <w:rsid w:val="00B33619"/>
    <w:rsid w:val="00B37E38"/>
    <w:rsid w:val="00B41671"/>
    <w:rsid w:val="00B456E4"/>
    <w:rsid w:val="00B45C32"/>
    <w:rsid w:val="00B508A6"/>
    <w:rsid w:val="00B545A9"/>
    <w:rsid w:val="00B54EAE"/>
    <w:rsid w:val="00B55AEB"/>
    <w:rsid w:val="00B62443"/>
    <w:rsid w:val="00B632A6"/>
    <w:rsid w:val="00B63994"/>
    <w:rsid w:val="00B6537A"/>
    <w:rsid w:val="00B65752"/>
    <w:rsid w:val="00B73D93"/>
    <w:rsid w:val="00B747FE"/>
    <w:rsid w:val="00B7524D"/>
    <w:rsid w:val="00B756BA"/>
    <w:rsid w:val="00B8001C"/>
    <w:rsid w:val="00B81875"/>
    <w:rsid w:val="00B81E5C"/>
    <w:rsid w:val="00B83B48"/>
    <w:rsid w:val="00B8430B"/>
    <w:rsid w:val="00B85575"/>
    <w:rsid w:val="00B9014D"/>
    <w:rsid w:val="00B9151C"/>
    <w:rsid w:val="00B968C3"/>
    <w:rsid w:val="00BA0E20"/>
    <w:rsid w:val="00BA72BA"/>
    <w:rsid w:val="00BB0F91"/>
    <w:rsid w:val="00BB7BF8"/>
    <w:rsid w:val="00BC30E7"/>
    <w:rsid w:val="00BC619B"/>
    <w:rsid w:val="00BC71BD"/>
    <w:rsid w:val="00BD42D1"/>
    <w:rsid w:val="00BD449C"/>
    <w:rsid w:val="00BD4D34"/>
    <w:rsid w:val="00BD512E"/>
    <w:rsid w:val="00BD575B"/>
    <w:rsid w:val="00BD7113"/>
    <w:rsid w:val="00BF0D68"/>
    <w:rsid w:val="00BF2F7C"/>
    <w:rsid w:val="00C02BE8"/>
    <w:rsid w:val="00C04B91"/>
    <w:rsid w:val="00C05125"/>
    <w:rsid w:val="00C05751"/>
    <w:rsid w:val="00C06325"/>
    <w:rsid w:val="00C076A9"/>
    <w:rsid w:val="00C1197F"/>
    <w:rsid w:val="00C149A3"/>
    <w:rsid w:val="00C2222F"/>
    <w:rsid w:val="00C222D2"/>
    <w:rsid w:val="00C321AA"/>
    <w:rsid w:val="00C32925"/>
    <w:rsid w:val="00C33959"/>
    <w:rsid w:val="00C361AE"/>
    <w:rsid w:val="00C36BF4"/>
    <w:rsid w:val="00C404DA"/>
    <w:rsid w:val="00C414A1"/>
    <w:rsid w:val="00C415FD"/>
    <w:rsid w:val="00C429CF"/>
    <w:rsid w:val="00C4587C"/>
    <w:rsid w:val="00C510D4"/>
    <w:rsid w:val="00C52010"/>
    <w:rsid w:val="00C63CE1"/>
    <w:rsid w:val="00C64537"/>
    <w:rsid w:val="00C712CB"/>
    <w:rsid w:val="00C773D9"/>
    <w:rsid w:val="00C7753D"/>
    <w:rsid w:val="00C842A7"/>
    <w:rsid w:val="00C85E0D"/>
    <w:rsid w:val="00C86784"/>
    <w:rsid w:val="00C875A6"/>
    <w:rsid w:val="00C90F3A"/>
    <w:rsid w:val="00C91E64"/>
    <w:rsid w:val="00C93E4D"/>
    <w:rsid w:val="00C96183"/>
    <w:rsid w:val="00C96BE1"/>
    <w:rsid w:val="00C97819"/>
    <w:rsid w:val="00CA4075"/>
    <w:rsid w:val="00CA458B"/>
    <w:rsid w:val="00CA5DB8"/>
    <w:rsid w:val="00CB36DF"/>
    <w:rsid w:val="00CB58FA"/>
    <w:rsid w:val="00CC5823"/>
    <w:rsid w:val="00CC5F77"/>
    <w:rsid w:val="00CC653A"/>
    <w:rsid w:val="00CC7DD2"/>
    <w:rsid w:val="00CD1FB8"/>
    <w:rsid w:val="00CD5B81"/>
    <w:rsid w:val="00CD7ADF"/>
    <w:rsid w:val="00CE2C14"/>
    <w:rsid w:val="00CE461F"/>
    <w:rsid w:val="00CF25B7"/>
    <w:rsid w:val="00CF330A"/>
    <w:rsid w:val="00CF4956"/>
    <w:rsid w:val="00CF4A33"/>
    <w:rsid w:val="00CF5159"/>
    <w:rsid w:val="00D02A9A"/>
    <w:rsid w:val="00D04353"/>
    <w:rsid w:val="00D10B92"/>
    <w:rsid w:val="00D11308"/>
    <w:rsid w:val="00D22D46"/>
    <w:rsid w:val="00D27D41"/>
    <w:rsid w:val="00D35B73"/>
    <w:rsid w:val="00D35FC4"/>
    <w:rsid w:val="00D42AE3"/>
    <w:rsid w:val="00D61D11"/>
    <w:rsid w:val="00D678C2"/>
    <w:rsid w:val="00D721D7"/>
    <w:rsid w:val="00D74752"/>
    <w:rsid w:val="00D74FDE"/>
    <w:rsid w:val="00D76FCE"/>
    <w:rsid w:val="00D771D3"/>
    <w:rsid w:val="00D776E1"/>
    <w:rsid w:val="00D80DCD"/>
    <w:rsid w:val="00D80EEA"/>
    <w:rsid w:val="00D83F4B"/>
    <w:rsid w:val="00D92CAB"/>
    <w:rsid w:val="00D94419"/>
    <w:rsid w:val="00D961EF"/>
    <w:rsid w:val="00D965AD"/>
    <w:rsid w:val="00D96E04"/>
    <w:rsid w:val="00D97F49"/>
    <w:rsid w:val="00DA58B2"/>
    <w:rsid w:val="00DA6671"/>
    <w:rsid w:val="00DA770A"/>
    <w:rsid w:val="00DA79B5"/>
    <w:rsid w:val="00DB015F"/>
    <w:rsid w:val="00DB5CBA"/>
    <w:rsid w:val="00DB5E2C"/>
    <w:rsid w:val="00DC2039"/>
    <w:rsid w:val="00DC6DF2"/>
    <w:rsid w:val="00DD0E0B"/>
    <w:rsid w:val="00DD3DFD"/>
    <w:rsid w:val="00DD4AD6"/>
    <w:rsid w:val="00DD5B56"/>
    <w:rsid w:val="00DD75B5"/>
    <w:rsid w:val="00DD7DA1"/>
    <w:rsid w:val="00DE0D05"/>
    <w:rsid w:val="00DE3309"/>
    <w:rsid w:val="00DE3D41"/>
    <w:rsid w:val="00DE404A"/>
    <w:rsid w:val="00DE4D85"/>
    <w:rsid w:val="00DE54BF"/>
    <w:rsid w:val="00DE6976"/>
    <w:rsid w:val="00DF13F9"/>
    <w:rsid w:val="00DF32B4"/>
    <w:rsid w:val="00DF4F46"/>
    <w:rsid w:val="00DF5B11"/>
    <w:rsid w:val="00DF6B2D"/>
    <w:rsid w:val="00E00F2C"/>
    <w:rsid w:val="00E044FD"/>
    <w:rsid w:val="00E1249F"/>
    <w:rsid w:val="00E12653"/>
    <w:rsid w:val="00E1454E"/>
    <w:rsid w:val="00E17E10"/>
    <w:rsid w:val="00E206DC"/>
    <w:rsid w:val="00E211E8"/>
    <w:rsid w:val="00E23789"/>
    <w:rsid w:val="00E30D79"/>
    <w:rsid w:val="00E34A97"/>
    <w:rsid w:val="00E35E5A"/>
    <w:rsid w:val="00E41B82"/>
    <w:rsid w:val="00E471DD"/>
    <w:rsid w:val="00E52A59"/>
    <w:rsid w:val="00E54348"/>
    <w:rsid w:val="00E56241"/>
    <w:rsid w:val="00E56279"/>
    <w:rsid w:val="00E61487"/>
    <w:rsid w:val="00E66A09"/>
    <w:rsid w:val="00E6754C"/>
    <w:rsid w:val="00E71B40"/>
    <w:rsid w:val="00E740E7"/>
    <w:rsid w:val="00E74C44"/>
    <w:rsid w:val="00E75843"/>
    <w:rsid w:val="00E75C63"/>
    <w:rsid w:val="00E77130"/>
    <w:rsid w:val="00E82E1F"/>
    <w:rsid w:val="00E83883"/>
    <w:rsid w:val="00E85C5F"/>
    <w:rsid w:val="00E8677D"/>
    <w:rsid w:val="00E87115"/>
    <w:rsid w:val="00E95639"/>
    <w:rsid w:val="00EA106B"/>
    <w:rsid w:val="00EA16EE"/>
    <w:rsid w:val="00EA1771"/>
    <w:rsid w:val="00EA3B87"/>
    <w:rsid w:val="00EA45C2"/>
    <w:rsid w:val="00EA5065"/>
    <w:rsid w:val="00EB224F"/>
    <w:rsid w:val="00EC019E"/>
    <w:rsid w:val="00EC6056"/>
    <w:rsid w:val="00EC6A0D"/>
    <w:rsid w:val="00ED2FD3"/>
    <w:rsid w:val="00EE4B4D"/>
    <w:rsid w:val="00EE5C85"/>
    <w:rsid w:val="00EE6686"/>
    <w:rsid w:val="00EE6EAD"/>
    <w:rsid w:val="00EE780C"/>
    <w:rsid w:val="00EE7AE2"/>
    <w:rsid w:val="00EF0C06"/>
    <w:rsid w:val="00EF786C"/>
    <w:rsid w:val="00F014E4"/>
    <w:rsid w:val="00F12FD0"/>
    <w:rsid w:val="00F13FC3"/>
    <w:rsid w:val="00F15087"/>
    <w:rsid w:val="00F26B49"/>
    <w:rsid w:val="00F271AC"/>
    <w:rsid w:val="00F303E9"/>
    <w:rsid w:val="00F3142A"/>
    <w:rsid w:val="00F44440"/>
    <w:rsid w:val="00F45A9B"/>
    <w:rsid w:val="00F461B1"/>
    <w:rsid w:val="00F467A8"/>
    <w:rsid w:val="00F54AAA"/>
    <w:rsid w:val="00F75C27"/>
    <w:rsid w:val="00F8158C"/>
    <w:rsid w:val="00F81C74"/>
    <w:rsid w:val="00F83A99"/>
    <w:rsid w:val="00F86736"/>
    <w:rsid w:val="00F875AD"/>
    <w:rsid w:val="00F97B70"/>
    <w:rsid w:val="00FA09FC"/>
    <w:rsid w:val="00FA6356"/>
    <w:rsid w:val="00FB1030"/>
    <w:rsid w:val="00FB3E06"/>
    <w:rsid w:val="00FB5475"/>
    <w:rsid w:val="00FB6A44"/>
    <w:rsid w:val="00FC1026"/>
    <w:rsid w:val="00FC2808"/>
    <w:rsid w:val="00FC2A6A"/>
    <w:rsid w:val="00FC2CB9"/>
    <w:rsid w:val="00FC4EDB"/>
    <w:rsid w:val="00FC6F8C"/>
    <w:rsid w:val="00FC7B8C"/>
    <w:rsid w:val="00FC7C13"/>
    <w:rsid w:val="00FD0A5D"/>
    <w:rsid w:val="00FD7547"/>
    <w:rsid w:val="00FD7E28"/>
    <w:rsid w:val="00FE2B09"/>
    <w:rsid w:val="00FE4406"/>
    <w:rsid w:val="00FE6292"/>
    <w:rsid w:val="00FE7694"/>
    <w:rsid w:val="00FF21FB"/>
    <w:rsid w:val="00F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4BFC3465-431D-4CCD-9B96-C4B7C648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3994"/>
    <w:pPr>
      <w:spacing w:after="200" w:line="276" w:lineRule="auto"/>
    </w:pPr>
    <w:rPr>
      <w:lang w:eastAsia="en-US"/>
    </w:rPr>
  </w:style>
  <w:style w:type="paragraph" w:styleId="Nadpis3">
    <w:name w:val="heading 3"/>
    <w:basedOn w:val="Normln"/>
    <w:link w:val="Nadpis3Char"/>
    <w:uiPriority w:val="99"/>
    <w:qFormat/>
    <w:rsid w:val="00810A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810AEC"/>
    <w:rPr>
      <w:rFonts w:ascii="Times New Roman" w:hAnsi="Times New Roman" w:cs="Times New Roman"/>
      <w:b/>
      <w:bCs/>
      <w:sz w:val="27"/>
      <w:szCs w:val="27"/>
      <w:lang w:eastAsia="cs-CZ"/>
    </w:rPr>
  </w:style>
  <w:style w:type="paragraph" w:styleId="Zkladntext">
    <w:name w:val="Body Text"/>
    <w:basedOn w:val="Normln"/>
    <w:link w:val="ZkladntextChar"/>
    <w:uiPriority w:val="99"/>
    <w:rsid w:val="00097085"/>
    <w:pPr>
      <w:spacing w:after="120" w:line="240" w:lineRule="auto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7085"/>
    <w:rPr>
      <w:rFonts w:ascii="Arial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527436"/>
    <w:pPr>
      <w:spacing w:after="160" w:line="259" w:lineRule="auto"/>
      <w:ind w:left="720"/>
      <w:contextualSpacing/>
    </w:pPr>
    <w:rPr>
      <w:rFonts w:eastAsia="Times New Roman"/>
      <w:lang w:eastAsia="cs-CZ"/>
    </w:rPr>
  </w:style>
  <w:style w:type="paragraph" w:styleId="Normlnweb">
    <w:name w:val="Normal (Web)"/>
    <w:basedOn w:val="Normln"/>
    <w:uiPriority w:val="99"/>
    <w:rsid w:val="005D2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5D20F3"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sid w:val="006C0926"/>
    <w:rPr>
      <w:rFonts w:cs="Times New Roman"/>
      <w:i/>
      <w:iCs/>
    </w:rPr>
  </w:style>
  <w:style w:type="paragraph" w:styleId="Zhlav">
    <w:name w:val="header"/>
    <w:basedOn w:val="Normln"/>
    <w:link w:val="ZhlavChar"/>
    <w:uiPriority w:val="99"/>
    <w:rsid w:val="00777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77EB8"/>
    <w:rPr>
      <w:rFonts w:cs="Times New Roman"/>
    </w:rPr>
  </w:style>
  <w:style w:type="paragraph" w:styleId="Zpat">
    <w:name w:val="footer"/>
    <w:basedOn w:val="Normln"/>
    <w:link w:val="ZpatChar"/>
    <w:uiPriority w:val="99"/>
    <w:rsid w:val="00777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77EB8"/>
    <w:rPr>
      <w:rFonts w:cs="Times New Roman"/>
    </w:rPr>
  </w:style>
  <w:style w:type="character" w:customStyle="1" w:styleId="separator10">
    <w:name w:val="separator10"/>
    <w:uiPriority w:val="99"/>
    <w:rsid w:val="00D721D7"/>
    <w:rPr>
      <w:color w:val="CCCCCC"/>
    </w:rPr>
  </w:style>
  <w:style w:type="character" w:customStyle="1" w:styleId="st">
    <w:name w:val="st"/>
    <w:basedOn w:val="Standardnpsmoodstavce"/>
    <w:uiPriority w:val="99"/>
    <w:rsid w:val="00D721D7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rsid w:val="00EA3B87"/>
    <w:rPr>
      <w:rFonts w:cs="Times New Roman"/>
      <w:color w:val="0000FF"/>
      <w:u w:val="single"/>
    </w:rPr>
  </w:style>
  <w:style w:type="character" w:customStyle="1" w:styleId="value">
    <w:name w:val="value"/>
    <w:basedOn w:val="Standardnpsmoodstavce"/>
    <w:uiPriority w:val="99"/>
    <w:rsid w:val="00EE6EAD"/>
    <w:rPr>
      <w:rFonts w:cs="Times New Roman"/>
    </w:rPr>
  </w:style>
  <w:style w:type="paragraph" w:styleId="Bezmezer">
    <w:name w:val="No Spacing"/>
    <w:uiPriority w:val="99"/>
    <w:qFormat/>
    <w:rsid w:val="00972849"/>
    <w:rPr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78572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72FFE"/>
    <w:rPr>
      <w:rFonts w:ascii="Times New Roman" w:hAnsi="Times New Roman"/>
      <w:sz w:val="0"/>
      <w:szCs w:val="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4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58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71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2142</Words>
  <Characters>12515</Characters>
  <Application>Microsoft Office Word</Application>
  <DocSecurity>4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podmínky</vt:lpstr>
    </vt:vector>
  </TitlesOfParts>
  <Company/>
  <LinksUpToDate>false</LinksUpToDate>
  <CharactersWithSpaces>14628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podmínky</dc:title>
  <dc:creator>Petr</dc:creator>
  <cp:lastModifiedBy>Zuzana Součková</cp:lastModifiedBy>
  <cp:revision>2</cp:revision>
  <cp:lastPrinted>2020-07-20T08:45:00Z</cp:lastPrinted>
  <dcterms:created xsi:type="dcterms:W3CDTF">2020-07-20T10:45:00Z</dcterms:created>
  <dcterms:modified xsi:type="dcterms:W3CDTF">2020-07-20T10:45:00Z</dcterms:modified>
</cp:coreProperties>
</file>