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591D3D" w:rsidRPr="004B36E4" w:rsidRDefault="00591D3D" w:rsidP="00591D3D">
      <w:pPr>
        <w:tabs>
          <w:tab w:val="left" w:pos="644"/>
        </w:tabs>
        <w:jc w:val="center"/>
        <w:rPr>
          <w:rFonts w:ascii="Segoe UI" w:hAnsi="Segoe UI" w:cs="Segoe UI"/>
          <w:b/>
          <w:caps/>
          <w:noProof/>
          <w:sz w:val="32"/>
          <w:szCs w:val="32"/>
        </w:rPr>
      </w:pPr>
      <w:r w:rsidRPr="004B36E4">
        <w:rPr>
          <w:rFonts w:ascii="Segoe UI" w:hAnsi="Segoe UI" w:cs="Segoe UI"/>
          <w:b/>
          <w:sz w:val="32"/>
          <w:szCs w:val="32"/>
        </w:rPr>
        <w:t xml:space="preserve">Zateplení obvodového pláště bytového domu Borská </w:t>
      </w:r>
      <w:r>
        <w:rPr>
          <w:rFonts w:ascii="Segoe UI" w:hAnsi="Segoe UI" w:cs="Segoe UI"/>
          <w:b/>
          <w:sz w:val="32"/>
          <w:szCs w:val="32"/>
        </w:rPr>
        <w:br/>
      </w:r>
      <w:r w:rsidRPr="004B36E4">
        <w:rPr>
          <w:rFonts w:ascii="Segoe UI" w:hAnsi="Segoe UI" w:cs="Segoe UI"/>
          <w:b/>
          <w:sz w:val="32"/>
          <w:szCs w:val="32"/>
        </w:rPr>
        <w:t>293-294, Náchod</w:t>
      </w:r>
    </w:p>
    <w:p w:rsidR="0068040B" w:rsidRPr="00FE1882" w:rsidRDefault="0068040B" w:rsidP="00BC0B14">
      <w:pPr>
        <w:jc w:val="center"/>
        <w:rPr>
          <w:sz w:val="28"/>
          <w:szCs w:val="28"/>
        </w:rPr>
      </w:pP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68040B" w:rsidRDefault="0068040B" w:rsidP="0068040B">
      <w:pPr>
        <w:rPr>
          <w:sz w:val="32"/>
          <w:szCs w:val="32"/>
        </w:rPr>
      </w:pPr>
    </w:p>
    <w:p w:rsidR="00591D3D" w:rsidRDefault="001A2E50" w:rsidP="0068040B">
      <w:pPr>
        <w:rPr>
          <w:sz w:val="32"/>
          <w:szCs w:val="32"/>
        </w:rPr>
      </w:pPr>
      <w:hyperlink r:id="rId4" w:history="1">
        <w:r w:rsidRPr="00373EDA">
          <w:rPr>
            <w:rStyle w:val="Hypertextovodkaz"/>
            <w:sz w:val="32"/>
            <w:szCs w:val="32"/>
          </w:rPr>
          <w:t>https://nen.nipez.cz/verejne-zakazky/detail-zakazky/N006-24-V00009180</w:t>
        </w:r>
      </w:hyperlink>
    </w:p>
    <w:p w:rsidR="001A2E50" w:rsidRDefault="001A2E50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6A1E18" w:rsidRDefault="006A1E18" w:rsidP="0068040B">
      <w:pPr>
        <w:rPr>
          <w:sz w:val="32"/>
          <w:szCs w:val="32"/>
        </w:rPr>
      </w:pPr>
    </w:p>
    <w:p w:rsidR="00591D3D" w:rsidRDefault="001A2E50" w:rsidP="0068040B">
      <w:pPr>
        <w:rPr>
          <w:sz w:val="32"/>
          <w:szCs w:val="32"/>
        </w:rPr>
      </w:pPr>
      <w:hyperlink r:id="rId5" w:history="1">
        <w:r w:rsidRPr="00373EDA">
          <w:rPr>
            <w:rStyle w:val="Hypertextovodkaz"/>
            <w:sz w:val="32"/>
            <w:szCs w:val="32"/>
          </w:rPr>
          <w:t>https://nen.nipez.cz/verejne-zakazky/detail-zakazky/N006-24-V00009180/zadavaci-dokumentace</w:t>
        </w:r>
      </w:hyperlink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59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1A2E50"/>
    <w:rsid w:val="00373F37"/>
    <w:rsid w:val="00423EEB"/>
    <w:rsid w:val="00591D3D"/>
    <w:rsid w:val="0068040B"/>
    <w:rsid w:val="006A1E18"/>
    <w:rsid w:val="00721A2C"/>
    <w:rsid w:val="0077501C"/>
    <w:rsid w:val="007A0D49"/>
    <w:rsid w:val="00BC0B14"/>
    <w:rsid w:val="00C42636"/>
    <w:rsid w:val="00D945D8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4-V00009180/zadavaci-dokumentace" TargetMode="External"/><Relationship Id="rId4" Type="http://schemas.openxmlformats.org/officeDocument/2006/relationships/hyperlink" Target="https://nen.nipez.cz/verejne-zakazky/detail-zakazky/N006-24-V000091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13</cp:revision>
  <dcterms:created xsi:type="dcterms:W3CDTF">2022-01-26T11:53:00Z</dcterms:created>
  <dcterms:modified xsi:type="dcterms:W3CDTF">2024-04-09T07:59:00Z</dcterms:modified>
</cp:coreProperties>
</file>